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21670D" w14:textId="77777777" w:rsidR="00EC56A5" w:rsidRPr="008D79CA" w:rsidRDefault="00341074" w:rsidP="008D79CA">
      <w:pPr>
        <w:autoSpaceDE w:val="0"/>
        <w:autoSpaceDN w:val="0"/>
        <w:adjustRightInd w:val="0"/>
        <w:jc w:val="center"/>
        <w:rPr>
          <w:rFonts w:ascii="Arial" w:hAnsi="Arial" w:cs="Arial"/>
          <w:b/>
          <w:iCs/>
          <w:sz w:val="28"/>
          <w:szCs w:val="28"/>
          <w:u w:val="single"/>
        </w:rPr>
      </w:pPr>
      <w:bookmarkStart w:id="0" w:name="_GoBack"/>
      <w:bookmarkEnd w:id="0"/>
      <w:permStart w:id="1004161126" w:edGrp="everyone"/>
      <w:r w:rsidRPr="00341074">
        <w:rPr>
          <w:rFonts w:ascii="Arial" w:hAnsi="Arial" w:cs="Arial"/>
          <w:b/>
          <w:iCs/>
          <w:noProof/>
          <w:sz w:val="28"/>
          <w:szCs w:val="28"/>
          <w:lang w:val="en-GB" w:eastAsia="en-GB"/>
        </w:rPr>
        <w:drawing>
          <wp:anchor distT="0" distB="0" distL="114300" distR="114300" simplePos="0" relativeHeight="251658240" behindDoc="0" locked="0" layoutInCell="1" allowOverlap="1" wp14:anchorId="3721677C" wp14:editId="3721677D">
            <wp:simplePos x="0" y="0"/>
            <wp:positionH relativeFrom="column">
              <wp:posOffset>1463040</wp:posOffset>
            </wp:positionH>
            <wp:positionV relativeFrom="paragraph">
              <wp:align>top</wp:align>
            </wp:positionV>
            <wp:extent cx="3477616" cy="870509"/>
            <wp:effectExtent l="19050" t="0" r="8534"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D_Graident_Long_ARIAL.jpg"/>
                    <pic:cNvPicPr/>
                  </pic:nvPicPr>
                  <pic:blipFill>
                    <a:blip r:embed="rId10" cstate="print"/>
                    <a:stretch>
                      <a:fillRect/>
                    </a:stretch>
                  </pic:blipFill>
                  <pic:spPr>
                    <a:xfrm>
                      <a:off x="0" y="0"/>
                      <a:ext cx="3477616" cy="870509"/>
                    </a:xfrm>
                    <a:prstGeom prst="rect">
                      <a:avLst/>
                    </a:prstGeom>
                  </pic:spPr>
                </pic:pic>
              </a:graphicData>
            </a:graphic>
          </wp:anchor>
        </w:drawing>
      </w:r>
      <w:r w:rsidR="000420E2">
        <w:rPr>
          <w:rFonts w:ascii="Arial" w:hAnsi="Arial" w:cs="Arial"/>
          <w:b/>
          <w:iCs/>
          <w:sz w:val="28"/>
          <w:szCs w:val="28"/>
          <w:u w:val="single"/>
        </w:rPr>
        <w:br w:type="textWrapping" w:clear="all"/>
      </w:r>
      <w:r w:rsidR="00EC56A5" w:rsidRPr="00267BE7">
        <w:rPr>
          <w:rFonts w:ascii="Arial" w:hAnsi="Arial" w:cs="Arial"/>
          <w:b/>
          <w:iCs/>
          <w:sz w:val="28"/>
          <w:szCs w:val="28"/>
        </w:rPr>
        <w:t>ConsensusDocs</w:t>
      </w:r>
      <w:r w:rsidR="00267BE7" w:rsidRPr="00267BE7">
        <w:rPr>
          <w:rFonts w:ascii="Arial" w:hAnsi="Arial" w:cs="Arial"/>
          <w:b/>
          <w:iCs/>
          <w:sz w:val="28"/>
          <w:szCs w:val="28"/>
          <w:vertAlign w:val="superscript"/>
        </w:rPr>
        <w:t>®</w:t>
      </w:r>
      <w:r w:rsidR="00EC56A5" w:rsidRPr="00267BE7">
        <w:rPr>
          <w:rFonts w:ascii="Arial" w:hAnsi="Arial" w:cs="Arial"/>
          <w:b/>
          <w:iCs/>
          <w:sz w:val="28"/>
          <w:szCs w:val="28"/>
        </w:rPr>
        <w:t xml:space="preserve"> 200.1</w:t>
      </w:r>
    </w:p>
    <w:p w14:paraId="3721670E" w14:textId="77777777" w:rsidR="00EC56A5" w:rsidRPr="00656EC3" w:rsidRDefault="00EC56A5" w:rsidP="00EC56A5">
      <w:pPr>
        <w:autoSpaceDE w:val="0"/>
        <w:autoSpaceDN w:val="0"/>
        <w:adjustRightInd w:val="0"/>
        <w:jc w:val="center"/>
        <w:rPr>
          <w:rFonts w:ascii="Arial" w:hAnsi="Arial" w:cs="Arial"/>
          <w:b/>
          <w:bCs/>
        </w:rPr>
      </w:pPr>
      <w:r w:rsidRPr="00656EC3">
        <w:rPr>
          <w:rFonts w:ascii="Arial" w:hAnsi="Arial" w:cs="Arial"/>
          <w:b/>
          <w:bCs/>
        </w:rPr>
        <w:t>AMENDMENT NO. 1</w:t>
      </w:r>
    </w:p>
    <w:p w14:paraId="3721670F" w14:textId="77777777" w:rsidR="00EC56A5" w:rsidRPr="00656EC3" w:rsidRDefault="00EC56A5" w:rsidP="00EC56A5">
      <w:pPr>
        <w:autoSpaceDE w:val="0"/>
        <w:autoSpaceDN w:val="0"/>
        <w:adjustRightInd w:val="0"/>
        <w:jc w:val="center"/>
        <w:rPr>
          <w:rFonts w:ascii="Arial" w:hAnsi="Arial" w:cs="Arial"/>
          <w:b/>
          <w:bCs/>
        </w:rPr>
      </w:pPr>
      <w:r w:rsidRPr="00656EC3">
        <w:rPr>
          <w:rFonts w:ascii="Arial" w:hAnsi="Arial" w:cs="Arial"/>
          <w:b/>
          <w:bCs/>
        </w:rPr>
        <w:t>POTENTIALLY TIME AND PRICE-IMPACTED MATERIALS</w:t>
      </w:r>
    </w:p>
    <w:p w14:paraId="37216710" w14:textId="77777777" w:rsidR="00935655" w:rsidRPr="006C49FC" w:rsidRDefault="00935655" w:rsidP="00EC56A5">
      <w:pPr>
        <w:autoSpaceDE w:val="0"/>
        <w:autoSpaceDN w:val="0"/>
        <w:adjustRightInd w:val="0"/>
        <w:jc w:val="center"/>
        <w:rPr>
          <w:rFonts w:ascii="Arial" w:hAnsi="Arial" w:cs="Arial"/>
          <w:b/>
          <w:bCs/>
          <w:sz w:val="20"/>
        </w:rPr>
      </w:pPr>
    </w:p>
    <w:p w14:paraId="37216711" w14:textId="77777777" w:rsidR="008D79CA" w:rsidRPr="001867F4" w:rsidRDefault="008D79CA" w:rsidP="008D79CA">
      <w:pPr>
        <w:autoSpaceDE w:val="0"/>
        <w:autoSpaceDN w:val="0"/>
        <w:adjustRightInd w:val="0"/>
        <w:jc w:val="center"/>
        <w:rPr>
          <w:rFonts w:ascii="Arial" w:hAnsi="Arial" w:cs="Arial"/>
          <w:iCs/>
          <w:sz w:val="20"/>
          <w:szCs w:val="20"/>
        </w:rPr>
      </w:pPr>
      <w:r w:rsidRPr="00FB1805">
        <w:rPr>
          <w:rFonts w:ascii="Arial" w:hAnsi="Arial" w:cs="Arial"/>
          <w:noProof/>
          <w:sz w:val="20"/>
          <w:szCs w:val="20"/>
          <w:lang w:val="en-GB" w:eastAsia="en-GB"/>
        </w:rPr>
        <w:drawing>
          <wp:inline distT="0" distB="0" distL="0" distR="0" wp14:anchorId="3721677E" wp14:editId="3721677F">
            <wp:extent cx="5456537" cy="2256068"/>
            <wp:effectExtent l="0" t="0" r="0" b="0"/>
            <wp:docPr id="2"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5456537" cy="2256068"/>
                    </a:xfrm>
                    <a:prstGeom prst="rect">
                      <a:avLst/>
                    </a:prstGeom>
                    <a:noFill/>
                    <a:ln>
                      <a:noFill/>
                    </a:ln>
                  </pic:spPr>
                </pic:pic>
              </a:graphicData>
            </a:graphic>
          </wp:inline>
        </w:drawing>
      </w:r>
    </w:p>
    <w:p w14:paraId="37216712" w14:textId="77777777" w:rsidR="008D79CA" w:rsidRPr="001867F4" w:rsidRDefault="008D79CA" w:rsidP="008D79CA">
      <w:pPr>
        <w:autoSpaceDE w:val="0"/>
        <w:autoSpaceDN w:val="0"/>
        <w:adjustRightInd w:val="0"/>
        <w:rPr>
          <w:rFonts w:ascii="Arial" w:hAnsi="Arial" w:cs="Arial"/>
          <w:b/>
          <w:iCs/>
          <w:sz w:val="20"/>
          <w:szCs w:val="20"/>
        </w:rPr>
      </w:pPr>
    </w:p>
    <w:p w14:paraId="37216713" w14:textId="77777777" w:rsidR="008D79CA" w:rsidRPr="001867F4" w:rsidRDefault="008D79CA" w:rsidP="008D79CA">
      <w:pPr>
        <w:autoSpaceDE w:val="0"/>
        <w:autoSpaceDN w:val="0"/>
        <w:adjustRightInd w:val="0"/>
        <w:rPr>
          <w:rFonts w:ascii="Arial" w:hAnsi="Arial" w:cs="Arial"/>
          <w:iCs/>
          <w:sz w:val="20"/>
          <w:szCs w:val="20"/>
        </w:rPr>
      </w:pPr>
      <w:r w:rsidRPr="001867F4">
        <w:rPr>
          <w:rFonts w:ascii="Arial" w:hAnsi="Arial" w:cs="Arial"/>
          <w:iCs/>
          <w:sz w:val="20"/>
          <w:szCs w:val="20"/>
        </w:rPr>
        <w:t>This page is solely for the information and convenience of ConsensusDocs users, and is not a part of the contract. Gray boxes indicate where you should click and type in your project information. The yellow shading is a Word</w:t>
      </w:r>
      <w:r w:rsidRPr="001867F4">
        <w:rPr>
          <w:rFonts w:ascii="Arial" w:hAnsi="Arial" w:cs="Arial"/>
          <w:iCs/>
          <w:sz w:val="20"/>
          <w:szCs w:val="20"/>
          <w:vertAlign w:val="superscript"/>
        </w:rPr>
        <w:t>®</w:t>
      </w:r>
      <w:r w:rsidRPr="001867F4">
        <w:rPr>
          <w:rFonts w:ascii="Arial" w:hAnsi="Arial" w:cs="Arial"/>
          <w:iCs/>
          <w:sz w:val="20"/>
          <w:szCs w:val="20"/>
        </w:rPr>
        <w:t xml:space="preserve"> default function that displays editable text. Shading can be turned off by going to the Review tab, select “Restrict Editing” button and uncheck “Highlight the regions I can edit”. In Word 2003 you will find this option under the Tools tab, Options, Security tab, Protect Document button.</w:t>
      </w:r>
    </w:p>
    <w:p w14:paraId="37216714" w14:textId="77777777" w:rsidR="008D79CA" w:rsidRPr="001867F4" w:rsidRDefault="008D79CA" w:rsidP="008D79CA">
      <w:pPr>
        <w:autoSpaceDE w:val="0"/>
        <w:autoSpaceDN w:val="0"/>
        <w:adjustRightInd w:val="0"/>
        <w:rPr>
          <w:rFonts w:ascii="Arial" w:hAnsi="Arial" w:cs="Arial"/>
          <w:b/>
          <w:iCs/>
          <w:sz w:val="20"/>
          <w:szCs w:val="20"/>
        </w:rPr>
      </w:pPr>
    </w:p>
    <w:p w14:paraId="37216715" w14:textId="77777777" w:rsidR="008D79CA" w:rsidRPr="001867F4" w:rsidRDefault="008D79CA" w:rsidP="008D79CA">
      <w:pPr>
        <w:autoSpaceDE w:val="0"/>
        <w:autoSpaceDN w:val="0"/>
        <w:adjustRightInd w:val="0"/>
        <w:rPr>
          <w:rFonts w:ascii="Arial" w:hAnsi="Arial" w:cs="Arial"/>
          <w:sz w:val="20"/>
          <w:szCs w:val="20"/>
        </w:rPr>
      </w:pPr>
      <w:r w:rsidRPr="001867F4">
        <w:rPr>
          <w:rFonts w:ascii="Arial" w:hAnsi="Arial" w:cs="Arial"/>
          <w:b/>
          <w:iCs/>
          <w:sz w:val="20"/>
          <w:szCs w:val="20"/>
        </w:rPr>
        <w:t xml:space="preserve">EMBEDDED INSTRUCTIONS </w:t>
      </w:r>
      <w:r w:rsidRPr="001867F4">
        <w:rPr>
          <w:rFonts w:ascii="Arial" w:hAnsi="Arial" w:cs="Arial"/>
          <w:iCs/>
          <w:sz w:val="20"/>
          <w:szCs w:val="20"/>
        </w:rPr>
        <w:t>are provided solely to help you complete the document. To display or hide instructions select the “</w:t>
      </w:r>
      <w:r w:rsidRPr="001867F4">
        <w:rPr>
          <w:rFonts w:ascii="Arial" w:hAnsi="Arial" w:cs="Arial"/>
          <w:sz w:val="20"/>
          <w:szCs w:val="20"/>
        </w:rPr>
        <w:t xml:space="preserve">¶” button under the “Home” tab to show all formatting marks. </w:t>
      </w:r>
    </w:p>
    <w:p w14:paraId="37216716" w14:textId="77777777" w:rsidR="008D79CA" w:rsidRPr="001867F4" w:rsidRDefault="008D79CA" w:rsidP="008D79CA">
      <w:pPr>
        <w:autoSpaceDE w:val="0"/>
        <w:autoSpaceDN w:val="0"/>
        <w:adjustRightInd w:val="0"/>
        <w:rPr>
          <w:rFonts w:ascii="Arial" w:hAnsi="Arial" w:cs="Arial"/>
          <w:iCs/>
          <w:strike/>
          <w:sz w:val="20"/>
          <w:szCs w:val="20"/>
        </w:rPr>
      </w:pPr>
    </w:p>
    <w:p w14:paraId="37216717" w14:textId="77777777" w:rsidR="008D79CA" w:rsidRPr="001867F4" w:rsidRDefault="008D79CA" w:rsidP="008D79CA">
      <w:pPr>
        <w:autoSpaceDE w:val="0"/>
        <w:autoSpaceDN w:val="0"/>
        <w:adjustRightInd w:val="0"/>
        <w:ind w:left="1440" w:hanging="1440"/>
        <w:rPr>
          <w:rFonts w:ascii="Arial" w:hAnsi="Arial" w:cs="Arial"/>
          <w:iCs/>
          <w:sz w:val="20"/>
          <w:szCs w:val="20"/>
        </w:rPr>
      </w:pPr>
      <w:r w:rsidRPr="001867F4">
        <w:rPr>
          <w:rFonts w:ascii="Arial" w:hAnsi="Arial" w:cs="Arial"/>
          <w:b/>
          <w:iCs/>
          <w:color w:val="FF0000"/>
          <w:sz w:val="20"/>
          <w:szCs w:val="20"/>
          <w:u w:val="single"/>
        </w:rPr>
        <w:t>Red Boxes</w:t>
      </w:r>
      <w:r w:rsidRPr="001867F4">
        <w:rPr>
          <w:rFonts w:ascii="Arial" w:hAnsi="Arial" w:cs="Arial"/>
          <w:iCs/>
          <w:sz w:val="20"/>
          <w:szCs w:val="20"/>
        </w:rPr>
        <w:t>:</w:t>
      </w:r>
      <w:r w:rsidRPr="001867F4">
        <w:rPr>
          <w:rFonts w:ascii="Arial" w:hAnsi="Arial" w:cs="Arial"/>
          <w:iCs/>
          <w:sz w:val="20"/>
          <w:szCs w:val="20"/>
        </w:rPr>
        <w:tab/>
        <w:t>Instructions for fields that are typically required to complete contract.</w:t>
      </w:r>
    </w:p>
    <w:p w14:paraId="37216718" w14:textId="77777777" w:rsidR="008D79CA" w:rsidRPr="001867F4" w:rsidRDefault="008D79CA" w:rsidP="008D79CA">
      <w:pPr>
        <w:autoSpaceDE w:val="0"/>
        <w:autoSpaceDN w:val="0"/>
        <w:adjustRightInd w:val="0"/>
        <w:ind w:left="1440" w:hanging="1440"/>
        <w:rPr>
          <w:rFonts w:ascii="Arial" w:hAnsi="Arial" w:cs="Arial"/>
          <w:iCs/>
          <w:sz w:val="20"/>
          <w:szCs w:val="20"/>
        </w:rPr>
      </w:pPr>
      <w:r w:rsidRPr="001867F4">
        <w:rPr>
          <w:rFonts w:ascii="Arial" w:hAnsi="Arial" w:cs="Arial"/>
          <w:b/>
          <w:iCs/>
          <w:color w:val="0070C0"/>
          <w:sz w:val="20"/>
          <w:szCs w:val="20"/>
          <w:u w:val="single"/>
        </w:rPr>
        <w:t>Blue Boxes</w:t>
      </w:r>
      <w:r w:rsidRPr="001867F4">
        <w:rPr>
          <w:rFonts w:ascii="Arial" w:hAnsi="Arial" w:cs="Arial"/>
          <w:iCs/>
          <w:sz w:val="20"/>
          <w:szCs w:val="20"/>
        </w:rPr>
        <w:t>:</w:t>
      </w:r>
      <w:r w:rsidRPr="001867F4">
        <w:rPr>
          <w:rFonts w:ascii="Arial" w:hAnsi="Arial" w:cs="Arial"/>
          <w:iCs/>
          <w:sz w:val="20"/>
          <w:szCs w:val="20"/>
        </w:rPr>
        <w:tab/>
        <w:t>Instructions for fields that may or may not be required for a complete contract.</w:t>
      </w:r>
    </w:p>
    <w:p w14:paraId="37216719" w14:textId="77777777" w:rsidR="008D79CA" w:rsidRPr="001867F4" w:rsidRDefault="008D79CA" w:rsidP="008D79CA">
      <w:pPr>
        <w:autoSpaceDE w:val="0"/>
        <w:autoSpaceDN w:val="0"/>
        <w:adjustRightInd w:val="0"/>
        <w:ind w:left="1440" w:hanging="1440"/>
        <w:rPr>
          <w:rFonts w:ascii="Arial" w:hAnsi="Arial" w:cs="Arial"/>
          <w:iCs/>
          <w:sz w:val="20"/>
          <w:szCs w:val="20"/>
        </w:rPr>
      </w:pPr>
      <w:r w:rsidRPr="001867F4">
        <w:rPr>
          <w:rFonts w:ascii="Arial" w:hAnsi="Arial" w:cs="Arial"/>
          <w:b/>
          <w:iCs/>
          <w:color w:val="00B050"/>
          <w:sz w:val="20"/>
          <w:szCs w:val="20"/>
          <w:u w:val="single"/>
        </w:rPr>
        <w:t>Green Boxes</w:t>
      </w:r>
      <w:r w:rsidRPr="001867F4">
        <w:rPr>
          <w:rFonts w:ascii="Arial" w:hAnsi="Arial" w:cs="Arial"/>
          <w:iCs/>
          <w:sz w:val="20"/>
          <w:szCs w:val="20"/>
        </w:rPr>
        <w:t>:</w:t>
      </w:r>
      <w:r w:rsidRPr="001867F4">
        <w:rPr>
          <w:rFonts w:ascii="Arial" w:hAnsi="Arial" w:cs="Arial"/>
          <w:iCs/>
          <w:sz w:val="20"/>
          <w:szCs w:val="20"/>
        </w:rPr>
        <w:tab/>
        <w:t xml:space="preserve">Provide general instructions or ConsensusDocs Coalition Guidebook comments, which can be found at </w:t>
      </w:r>
      <w:hyperlink r:id="rId12" w:history="1">
        <w:r w:rsidRPr="00FB1805">
          <w:rPr>
            <w:rFonts w:ascii="Arial" w:hAnsi="Arial" w:cs="Arial"/>
            <w:iCs/>
            <w:color w:val="0000FF"/>
            <w:sz w:val="20"/>
            <w:szCs w:val="20"/>
            <w:u w:val="single"/>
          </w:rPr>
          <w:t>www.ConsensusDocs.org</w:t>
        </w:r>
        <w:r w:rsidRPr="00FB1805">
          <w:rPr>
            <w:rFonts w:ascii="Arial" w:hAnsi="Arial" w:cs="Arial"/>
            <w:color w:val="0000FF"/>
            <w:sz w:val="20"/>
            <w:szCs w:val="20"/>
            <w:u w:val="single"/>
          </w:rPr>
          <w:t>/guidebook</w:t>
        </w:r>
      </w:hyperlink>
      <w:r w:rsidRPr="001867F4">
        <w:rPr>
          <w:rFonts w:ascii="Arial" w:hAnsi="Arial" w:cs="Arial"/>
          <w:iCs/>
          <w:sz w:val="20"/>
          <w:szCs w:val="20"/>
        </w:rPr>
        <w:t>.</w:t>
      </w:r>
    </w:p>
    <w:p w14:paraId="3721671A" w14:textId="77777777" w:rsidR="008D79CA" w:rsidRPr="001867F4" w:rsidRDefault="008D79CA" w:rsidP="008D79CA">
      <w:pPr>
        <w:autoSpaceDE w:val="0"/>
        <w:autoSpaceDN w:val="0"/>
        <w:adjustRightInd w:val="0"/>
        <w:ind w:left="1440" w:hanging="1440"/>
        <w:rPr>
          <w:rFonts w:ascii="Arial" w:hAnsi="Arial" w:cs="Arial"/>
          <w:iCs/>
          <w:sz w:val="20"/>
          <w:szCs w:val="20"/>
        </w:rPr>
      </w:pPr>
    </w:p>
    <w:p w14:paraId="3721671B" w14:textId="77777777" w:rsidR="008D79CA" w:rsidRDefault="008D79CA" w:rsidP="008D79CA">
      <w:r w:rsidRPr="001867F4">
        <w:rPr>
          <w:rFonts w:ascii="Arial" w:hAnsi="Arial" w:cs="Arial"/>
          <w:sz w:val="20"/>
          <w:szCs w:val="20"/>
        </w:rPr>
        <w:t xml:space="preserve">This document was developed through a collaborative effort of organizations representing a wide cross-section of the design and construction industry. This document has important legal and insurance consequences, and it is not intended as a substitute for competent professional services and advice. This document must be reviewed and adapted to meet your project-specific needs. Federal, State and Local laws may vary with respect to the applicability or enforceability of specific provisions in this document. </w:t>
      </w:r>
      <w:r w:rsidRPr="001867F4">
        <w:rPr>
          <w:rFonts w:ascii="Arial" w:hAnsi="Arial" w:cs="Arial"/>
          <w:iCs/>
          <w:sz w:val="20"/>
          <w:szCs w:val="20"/>
        </w:rPr>
        <w:t xml:space="preserve">CONSENSUSDOCS SPECIFICALLY DISCLAIMS ALL WARRANTIES, EXPRESS OR IMPLIED, INCLUDING ANY WARRANTY OF MERCHANTABILITY OR FITNESS FOR A PARTICULAR PURPOSE. PURCHASER ASSUMES ALL LIABILITY WITH RESPECT TO THE USE OF THIS DOCUMENT, AND CONSENSUSDOCS AND ANY OF THE ORGANIZATIONS SHALL NOT BE LIABLE FOR ANY DIRECT, INDIRECT OR CONSEQUENTIAL DAMAGES RESULTING FROM SUCH USE. For additional information, please contact ConsensusDocs, 2300 Wilson Blvd, Suite 300, Arlington, VA 22201, 866-925-DOCS (3627), </w:t>
      </w:r>
      <w:hyperlink r:id="rId13" w:history="1">
        <w:r w:rsidRPr="00FB1805">
          <w:rPr>
            <w:rFonts w:ascii="Arial" w:hAnsi="Arial" w:cs="Arial"/>
            <w:iCs/>
            <w:color w:val="0000FF"/>
            <w:sz w:val="20"/>
            <w:szCs w:val="20"/>
            <w:u w:val="single"/>
          </w:rPr>
          <w:t>support@consensusdocs.org</w:t>
        </w:r>
      </w:hyperlink>
      <w:r w:rsidRPr="001867F4">
        <w:rPr>
          <w:rFonts w:ascii="Arial" w:hAnsi="Arial" w:cs="Arial"/>
          <w:iCs/>
          <w:sz w:val="20"/>
          <w:szCs w:val="20"/>
        </w:rPr>
        <w:t xml:space="preserve"> or </w:t>
      </w:r>
      <w:hyperlink r:id="rId14" w:history="1">
        <w:r w:rsidRPr="00675E75">
          <w:rPr>
            <w:rStyle w:val="Hyperlink"/>
            <w:rFonts w:ascii="Arial" w:hAnsi="Arial" w:cs="Arial"/>
            <w:iCs/>
            <w:sz w:val="20"/>
            <w:szCs w:val="20"/>
          </w:rPr>
          <w:t>www.ConsensusDocs</w:t>
        </w:r>
      </w:hyperlink>
      <w:r w:rsidRPr="001867F4">
        <w:rPr>
          <w:rFonts w:ascii="Arial" w:hAnsi="Arial" w:cs="Arial"/>
          <w:iCs/>
          <w:color w:val="0000FF"/>
          <w:sz w:val="20"/>
          <w:szCs w:val="20"/>
          <w:u w:val="single"/>
        </w:rPr>
        <w:t>.</w:t>
      </w:r>
      <w:r>
        <w:rPr>
          <w:rFonts w:ascii="Arial" w:hAnsi="Arial" w:cs="Arial"/>
          <w:iCs/>
          <w:color w:val="0000FF"/>
          <w:sz w:val="20"/>
          <w:szCs w:val="20"/>
          <w:u w:val="single"/>
        </w:rPr>
        <w:t>org</w:t>
      </w:r>
      <w:r w:rsidRPr="00750F5E">
        <w:rPr>
          <w:rFonts w:ascii="Arial" w:hAnsi="Arial" w:cs="Arial"/>
          <w:iCs/>
          <w:sz w:val="20"/>
          <w:szCs w:val="20"/>
        </w:rPr>
        <w:t>.</w:t>
      </w:r>
    </w:p>
    <w:p w14:paraId="3721671C" w14:textId="77777777" w:rsidR="00267BE7" w:rsidRDefault="00267BE7">
      <w:pPr>
        <w:rPr>
          <w:rFonts w:ascii="Arial" w:hAnsi="Arial" w:cs="Arial"/>
          <w:iCs/>
          <w:color w:val="0000FF"/>
          <w:sz w:val="20"/>
          <w:szCs w:val="20"/>
          <w:u w:val="single"/>
        </w:rPr>
      </w:pPr>
      <w:r>
        <w:rPr>
          <w:rFonts w:ascii="Arial" w:hAnsi="Arial" w:cs="Arial"/>
          <w:iCs/>
          <w:color w:val="0000FF"/>
          <w:sz w:val="20"/>
          <w:szCs w:val="20"/>
          <w:u w:val="single"/>
        </w:rPr>
        <w:br w:type="page"/>
      </w:r>
    </w:p>
    <w:p w14:paraId="3721671D" w14:textId="77777777" w:rsidR="00755DD9" w:rsidRDefault="00755DD9" w:rsidP="00267BE7">
      <w:pPr>
        <w:tabs>
          <w:tab w:val="left" w:pos="1440"/>
          <w:tab w:val="left" w:pos="1710"/>
        </w:tabs>
        <w:autoSpaceDE w:val="0"/>
        <w:autoSpaceDN w:val="0"/>
        <w:adjustRightInd w:val="0"/>
        <w:jc w:val="center"/>
        <w:rPr>
          <w:rFonts w:ascii="Arial" w:hAnsi="Arial" w:cs="Arial"/>
          <w:b/>
          <w:iCs/>
        </w:rPr>
        <w:sectPr w:rsidR="00755DD9" w:rsidSect="00755DD9">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pgNumType w:start="0"/>
          <w:cols w:space="720"/>
          <w:noEndnote/>
          <w:titlePg/>
          <w:docGrid w:linePitch="326"/>
        </w:sectPr>
      </w:pPr>
    </w:p>
    <w:p w14:paraId="3721671E" w14:textId="77777777" w:rsidR="00E24422" w:rsidRPr="008D79CA" w:rsidRDefault="00DE21D7" w:rsidP="00267BE7">
      <w:pPr>
        <w:tabs>
          <w:tab w:val="left" w:pos="1440"/>
          <w:tab w:val="left" w:pos="1710"/>
        </w:tabs>
        <w:autoSpaceDE w:val="0"/>
        <w:autoSpaceDN w:val="0"/>
        <w:adjustRightInd w:val="0"/>
        <w:jc w:val="center"/>
        <w:rPr>
          <w:rFonts w:ascii="Arial" w:hAnsi="Arial" w:cs="Arial"/>
          <w:b/>
          <w:bCs/>
        </w:rPr>
      </w:pPr>
      <w:r w:rsidRPr="008D79CA">
        <w:rPr>
          <w:rFonts w:ascii="Arial" w:hAnsi="Arial" w:cs="Arial"/>
          <w:b/>
          <w:iCs/>
        </w:rPr>
        <w:lastRenderedPageBreak/>
        <w:t>ConsensusDocs</w:t>
      </w:r>
      <w:r w:rsidR="00080A3E" w:rsidRPr="008D79CA">
        <w:rPr>
          <w:rFonts w:ascii="Arial" w:hAnsi="Arial" w:cs="Arial"/>
          <w:b/>
          <w:iCs/>
          <w:vertAlign w:val="superscript"/>
        </w:rPr>
        <w:t>®</w:t>
      </w:r>
      <w:r w:rsidR="00E24422" w:rsidRPr="008D79CA">
        <w:rPr>
          <w:rFonts w:ascii="Arial" w:hAnsi="Arial" w:cs="Arial"/>
          <w:b/>
          <w:bCs/>
        </w:rPr>
        <w:t xml:space="preserve"> 200.1</w:t>
      </w:r>
    </w:p>
    <w:p w14:paraId="3721671F" w14:textId="77777777" w:rsidR="00F66CF2" w:rsidRPr="008D79CA" w:rsidRDefault="00F66CF2" w:rsidP="00150F4C">
      <w:pPr>
        <w:autoSpaceDE w:val="0"/>
        <w:autoSpaceDN w:val="0"/>
        <w:adjustRightInd w:val="0"/>
        <w:jc w:val="center"/>
        <w:rPr>
          <w:rFonts w:ascii="Arial" w:hAnsi="Arial" w:cs="Arial"/>
          <w:b/>
          <w:bCs/>
        </w:rPr>
      </w:pPr>
    </w:p>
    <w:p w14:paraId="37216720" w14:textId="77777777" w:rsidR="00E24422" w:rsidRPr="008D79CA" w:rsidRDefault="00E24422" w:rsidP="00150F4C">
      <w:pPr>
        <w:autoSpaceDE w:val="0"/>
        <w:autoSpaceDN w:val="0"/>
        <w:adjustRightInd w:val="0"/>
        <w:jc w:val="center"/>
        <w:rPr>
          <w:rFonts w:ascii="Arial" w:hAnsi="Arial" w:cs="Arial"/>
          <w:b/>
          <w:bCs/>
        </w:rPr>
      </w:pPr>
      <w:r w:rsidRPr="008D79CA">
        <w:rPr>
          <w:rFonts w:ascii="Arial" w:hAnsi="Arial" w:cs="Arial"/>
          <w:b/>
          <w:bCs/>
        </w:rPr>
        <w:t>AMENDMENT NO. 1</w:t>
      </w:r>
    </w:p>
    <w:p w14:paraId="37216721" w14:textId="77777777" w:rsidR="00E24422" w:rsidRPr="008D79CA" w:rsidRDefault="00E24422" w:rsidP="00150F4C">
      <w:pPr>
        <w:autoSpaceDE w:val="0"/>
        <w:autoSpaceDN w:val="0"/>
        <w:adjustRightInd w:val="0"/>
        <w:jc w:val="center"/>
        <w:rPr>
          <w:rFonts w:ascii="Arial" w:hAnsi="Arial" w:cs="Arial"/>
          <w:b/>
          <w:bCs/>
        </w:rPr>
      </w:pPr>
      <w:r w:rsidRPr="008D79CA">
        <w:rPr>
          <w:rFonts w:ascii="Arial" w:hAnsi="Arial" w:cs="Arial"/>
          <w:b/>
          <w:bCs/>
        </w:rPr>
        <w:t>POTENTIALLY TIME AND PRICE-IMPACTED MATERIALS</w:t>
      </w:r>
    </w:p>
    <w:p w14:paraId="37216722" w14:textId="77777777" w:rsidR="00F66CF2" w:rsidRPr="006C49FC" w:rsidRDefault="00F66CF2" w:rsidP="00633D39">
      <w:pPr>
        <w:autoSpaceDE w:val="0"/>
        <w:autoSpaceDN w:val="0"/>
        <w:adjustRightInd w:val="0"/>
        <w:rPr>
          <w:rFonts w:ascii="Arial" w:hAnsi="Arial" w:cs="Arial"/>
          <w:sz w:val="20"/>
          <w:szCs w:val="20"/>
        </w:rPr>
      </w:pPr>
    </w:p>
    <w:p w14:paraId="37216723" w14:textId="77777777" w:rsidR="00EE76EA" w:rsidRPr="006C49FC" w:rsidRDefault="00EE76EA" w:rsidP="00EE76EA">
      <w:pPr>
        <w:autoSpaceDE w:val="0"/>
        <w:autoSpaceDN w:val="0"/>
        <w:adjustRightInd w:val="0"/>
        <w:jc w:val="center"/>
        <w:rPr>
          <w:rFonts w:ascii="Arial" w:hAnsi="Arial" w:cs="Arial"/>
          <w:sz w:val="20"/>
          <w:szCs w:val="20"/>
        </w:rPr>
      </w:pPr>
    </w:p>
    <w:p w14:paraId="37216724" w14:textId="77777777" w:rsidR="00E969A6" w:rsidRPr="006C49FC" w:rsidRDefault="00E969A6" w:rsidP="00633D39">
      <w:pPr>
        <w:autoSpaceDE w:val="0"/>
        <w:autoSpaceDN w:val="0"/>
        <w:adjustRightInd w:val="0"/>
        <w:rPr>
          <w:rFonts w:ascii="Arial" w:hAnsi="Arial" w:cs="Arial"/>
          <w:sz w:val="20"/>
          <w:szCs w:val="20"/>
        </w:rPr>
      </w:pPr>
      <w:permStart w:id="2090225835" w:edGrp="everyone"/>
      <w:permEnd w:id="1004161126"/>
    </w:p>
    <w:p w14:paraId="37216725" w14:textId="77777777" w:rsidR="00E24422" w:rsidRPr="00045D39" w:rsidRDefault="00E24422" w:rsidP="00633D39">
      <w:pPr>
        <w:autoSpaceDE w:val="0"/>
        <w:autoSpaceDN w:val="0"/>
        <w:adjustRightInd w:val="0"/>
        <w:rPr>
          <w:rFonts w:ascii="Arial" w:hAnsi="Arial" w:cs="Arial"/>
          <w:sz w:val="20"/>
          <w:szCs w:val="20"/>
        </w:rPr>
      </w:pPr>
      <w:r w:rsidRPr="00045D39">
        <w:rPr>
          <w:rFonts w:ascii="Arial" w:hAnsi="Arial" w:cs="Arial"/>
          <w:sz w:val="20"/>
          <w:szCs w:val="20"/>
        </w:rPr>
        <w:t>For Use with ConsensusD</w:t>
      </w:r>
      <w:r w:rsidR="00646080" w:rsidRPr="00045D39">
        <w:rPr>
          <w:rFonts w:ascii="Arial" w:hAnsi="Arial" w:cs="Arial"/>
          <w:sz w:val="20"/>
          <w:szCs w:val="20"/>
        </w:rPr>
        <w:t>ocs</w:t>
      </w:r>
      <w:r w:rsidRPr="00045D39">
        <w:rPr>
          <w:rFonts w:ascii="Arial" w:hAnsi="Arial" w:cs="Arial"/>
          <w:sz w:val="20"/>
          <w:szCs w:val="20"/>
        </w:rPr>
        <w:t xml:space="preserve"> 200, Standard Agreement and General Conditions Between Owner</w:t>
      </w:r>
      <w:r w:rsidR="00F66CF2" w:rsidRPr="00045D39">
        <w:rPr>
          <w:rFonts w:ascii="Arial" w:hAnsi="Arial" w:cs="Arial"/>
          <w:sz w:val="20"/>
          <w:szCs w:val="20"/>
        </w:rPr>
        <w:t xml:space="preserve"> </w:t>
      </w:r>
      <w:r w:rsidRPr="00045D39">
        <w:rPr>
          <w:rFonts w:ascii="Arial" w:hAnsi="Arial" w:cs="Arial"/>
          <w:sz w:val="20"/>
          <w:szCs w:val="20"/>
        </w:rPr>
        <w:t xml:space="preserve">and </w:t>
      </w:r>
      <w:r w:rsidR="00262612" w:rsidRPr="00045D39">
        <w:rPr>
          <w:rFonts w:ascii="Arial" w:hAnsi="Arial" w:cs="Arial"/>
          <w:sz w:val="20"/>
          <w:szCs w:val="20"/>
        </w:rPr>
        <w:t>Constructor</w:t>
      </w:r>
      <w:r w:rsidRPr="00045D39">
        <w:rPr>
          <w:rFonts w:ascii="Arial" w:hAnsi="Arial" w:cs="Arial"/>
          <w:sz w:val="20"/>
          <w:szCs w:val="20"/>
        </w:rPr>
        <w:t xml:space="preserve"> (Lump Sum</w:t>
      </w:r>
      <w:r w:rsidR="00262612" w:rsidRPr="00045D39">
        <w:rPr>
          <w:rFonts w:ascii="Arial" w:hAnsi="Arial" w:cs="Arial"/>
          <w:sz w:val="20"/>
          <w:szCs w:val="20"/>
        </w:rPr>
        <w:t xml:space="preserve"> Price</w:t>
      </w:r>
      <w:r w:rsidRPr="00045D39">
        <w:rPr>
          <w:rFonts w:ascii="Arial" w:hAnsi="Arial" w:cs="Arial"/>
          <w:sz w:val="20"/>
          <w:szCs w:val="20"/>
        </w:rPr>
        <w:t>)</w:t>
      </w:r>
    </w:p>
    <w:p w14:paraId="37216726" w14:textId="77777777" w:rsidR="00F66CF2" w:rsidRPr="00045D39" w:rsidRDefault="00F66CF2" w:rsidP="00633D39">
      <w:pPr>
        <w:autoSpaceDE w:val="0"/>
        <w:autoSpaceDN w:val="0"/>
        <w:adjustRightInd w:val="0"/>
        <w:rPr>
          <w:rFonts w:ascii="Arial" w:hAnsi="Arial" w:cs="Arial"/>
          <w:sz w:val="20"/>
          <w:szCs w:val="20"/>
        </w:rPr>
      </w:pPr>
      <w:permStart w:id="1652445835" w:edGrp="everyone"/>
      <w:permEnd w:id="2090225835"/>
    </w:p>
    <w:p w14:paraId="37216727" w14:textId="77777777" w:rsidR="005B5BE8" w:rsidRPr="00045D39" w:rsidRDefault="00E24422" w:rsidP="00633D39">
      <w:pPr>
        <w:autoSpaceDE w:val="0"/>
        <w:autoSpaceDN w:val="0"/>
        <w:adjustRightInd w:val="0"/>
        <w:rPr>
          <w:rFonts w:ascii="Arial" w:hAnsi="Arial" w:cs="Arial"/>
          <w:sz w:val="20"/>
          <w:szCs w:val="20"/>
        </w:rPr>
      </w:pPr>
      <w:r w:rsidRPr="00045D39">
        <w:rPr>
          <w:rFonts w:ascii="Arial" w:hAnsi="Arial" w:cs="Arial"/>
          <w:sz w:val="20"/>
          <w:szCs w:val="20"/>
        </w:rPr>
        <w:t xml:space="preserve">This Amendment No. 1 made this </w:t>
      </w:r>
      <w:r w:rsidR="00E9420A" w:rsidRPr="00045D39">
        <w:rPr>
          <w:rFonts w:ascii="Arial" w:hAnsi="Arial" w:cs="Arial"/>
          <w:sz w:val="20"/>
          <w:szCs w:val="20"/>
          <w:highlight w:val="lightGray"/>
        </w:rPr>
        <w:fldChar w:fldCharType="begin"/>
      </w:r>
      <w:r w:rsidR="00487171" w:rsidRPr="00045D39">
        <w:rPr>
          <w:rFonts w:ascii="Arial" w:hAnsi="Arial" w:cs="Arial"/>
          <w:sz w:val="20"/>
          <w:szCs w:val="20"/>
          <w:highlight w:val="lightGray"/>
        </w:rPr>
        <w:instrText xml:space="preserve"> MACROBUTTON  none [_____]</w:instrText>
      </w:r>
      <w:r w:rsidR="00E9420A" w:rsidRPr="00045D39">
        <w:rPr>
          <w:rFonts w:ascii="Arial" w:hAnsi="Arial" w:cs="Arial"/>
          <w:sz w:val="20"/>
          <w:szCs w:val="20"/>
          <w:highlight w:val="lightGray"/>
        </w:rPr>
        <w:fldChar w:fldCharType="end"/>
      </w:r>
      <w:r w:rsidRPr="00045D39">
        <w:rPr>
          <w:rFonts w:ascii="Arial" w:hAnsi="Arial" w:cs="Arial"/>
          <w:sz w:val="20"/>
          <w:szCs w:val="20"/>
        </w:rPr>
        <w:t xml:space="preserve"> day of </w:t>
      </w:r>
      <w:r w:rsidR="00E9420A" w:rsidRPr="00045D39">
        <w:rPr>
          <w:rFonts w:ascii="Arial" w:hAnsi="Arial" w:cs="Arial"/>
          <w:sz w:val="20"/>
          <w:szCs w:val="20"/>
          <w:highlight w:val="lightGray"/>
        </w:rPr>
        <w:fldChar w:fldCharType="begin"/>
      </w:r>
      <w:r w:rsidR="00487171" w:rsidRPr="00045D39">
        <w:rPr>
          <w:rFonts w:ascii="Arial" w:hAnsi="Arial" w:cs="Arial"/>
          <w:sz w:val="20"/>
          <w:szCs w:val="20"/>
          <w:highlight w:val="lightGray"/>
        </w:rPr>
        <w:instrText xml:space="preserve"> MACROBUTTON  none [_____]</w:instrText>
      </w:r>
      <w:r w:rsidR="00E9420A" w:rsidRPr="00045D39">
        <w:rPr>
          <w:rFonts w:ascii="Arial" w:hAnsi="Arial" w:cs="Arial"/>
          <w:sz w:val="20"/>
          <w:szCs w:val="20"/>
          <w:highlight w:val="lightGray"/>
        </w:rPr>
        <w:fldChar w:fldCharType="end"/>
      </w:r>
      <w:r w:rsidRPr="00045D39">
        <w:rPr>
          <w:rFonts w:ascii="Arial" w:hAnsi="Arial" w:cs="Arial"/>
          <w:sz w:val="20"/>
          <w:szCs w:val="20"/>
        </w:rPr>
        <w:t xml:space="preserve"> in the year </w:t>
      </w:r>
      <w:r w:rsidR="00E9420A" w:rsidRPr="00045D39">
        <w:rPr>
          <w:rFonts w:ascii="Arial" w:hAnsi="Arial" w:cs="Arial"/>
          <w:sz w:val="20"/>
          <w:szCs w:val="20"/>
          <w:highlight w:val="lightGray"/>
        </w:rPr>
        <w:fldChar w:fldCharType="begin"/>
      </w:r>
      <w:r w:rsidR="00487171" w:rsidRPr="00045D39">
        <w:rPr>
          <w:rFonts w:ascii="Arial" w:hAnsi="Arial" w:cs="Arial"/>
          <w:sz w:val="20"/>
          <w:szCs w:val="20"/>
          <w:highlight w:val="lightGray"/>
        </w:rPr>
        <w:instrText xml:space="preserve"> MACROBUTTON  none [_____]</w:instrText>
      </w:r>
      <w:r w:rsidR="00E9420A" w:rsidRPr="00045D39">
        <w:rPr>
          <w:rFonts w:ascii="Arial" w:hAnsi="Arial" w:cs="Arial"/>
          <w:sz w:val="20"/>
          <w:szCs w:val="20"/>
          <w:highlight w:val="lightGray"/>
        </w:rPr>
        <w:fldChar w:fldCharType="end"/>
      </w:r>
      <w:r w:rsidRPr="00045D39">
        <w:rPr>
          <w:rFonts w:ascii="Arial" w:hAnsi="Arial" w:cs="Arial"/>
          <w:sz w:val="20"/>
          <w:szCs w:val="20"/>
        </w:rPr>
        <w:t xml:space="preserve"> is made</w:t>
      </w:r>
      <w:r w:rsidR="00F66CF2" w:rsidRPr="00045D39">
        <w:rPr>
          <w:rFonts w:ascii="Arial" w:hAnsi="Arial" w:cs="Arial"/>
          <w:sz w:val="20"/>
          <w:szCs w:val="20"/>
        </w:rPr>
        <w:t xml:space="preserve"> </w:t>
      </w:r>
      <w:r w:rsidR="00AB78C5" w:rsidRPr="00045D39">
        <w:rPr>
          <w:rFonts w:ascii="Arial" w:hAnsi="Arial" w:cs="Arial"/>
          <w:sz w:val="20"/>
          <w:szCs w:val="20"/>
        </w:rPr>
        <w:t>contemporaneous with</w:t>
      </w:r>
    </w:p>
    <w:p w14:paraId="37216728" w14:textId="77777777" w:rsidR="005B5BE8" w:rsidRPr="00045D39" w:rsidRDefault="005B5BE8" w:rsidP="00633D39">
      <w:pPr>
        <w:autoSpaceDE w:val="0"/>
        <w:autoSpaceDN w:val="0"/>
        <w:adjustRightInd w:val="0"/>
        <w:rPr>
          <w:rFonts w:ascii="Arial" w:hAnsi="Arial" w:cs="Arial"/>
          <w:sz w:val="20"/>
          <w:szCs w:val="20"/>
        </w:rPr>
      </w:pPr>
    </w:p>
    <w:p w14:paraId="37216729" w14:textId="77777777" w:rsidR="00F66CF2" w:rsidRPr="00045D39" w:rsidRDefault="00E24422" w:rsidP="00633D39">
      <w:pPr>
        <w:autoSpaceDE w:val="0"/>
        <w:autoSpaceDN w:val="0"/>
        <w:adjustRightInd w:val="0"/>
        <w:rPr>
          <w:rFonts w:ascii="Arial" w:hAnsi="Arial" w:cs="Arial"/>
          <w:sz w:val="20"/>
          <w:szCs w:val="20"/>
        </w:rPr>
      </w:pPr>
      <w:r w:rsidRPr="00045D39">
        <w:rPr>
          <w:rFonts w:ascii="Arial" w:hAnsi="Arial" w:cs="Arial"/>
          <w:sz w:val="20"/>
          <w:szCs w:val="20"/>
        </w:rPr>
        <w:t xml:space="preserve">and modifies the </w:t>
      </w:r>
      <w:r w:rsidR="00A705BF" w:rsidRPr="00045D39">
        <w:rPr>
          <w:rFonts w:ascii="Arial" w:hAnsi="Arial" w:cs="Arial"/>
          <w:sz w:val="20"/>
          <w:szCs w:val="20"/>
        </w:rPr>
        <w:t>A</w:t>
      </w:r>
      <w:r w:rsidRPr="00045D39">
        <w:rPr>
          <w:rFonts w:ascii="Arial" w:hAnsi="Arial" w:cs="Arial"/>
          <w:sz w:val="20"/>
          <w:szCs w:val="20"/>
        </w:rPr>
        <w:t xml:space="preserve">greement dated </w:t>
      </w:r>
      <w:r w:rsidR="00E9420A" w:rsidRPr="00045D39">
        <w:rPr>
          <w:rFonts w:ascii="Arial" w:hAnsi="Arial" w:cs="Arial"/>
          <w:sz w:val="20"/>
          <w:szCs w:val="20"/>
          <w:highlight w:val="lightGray"/>
        </w:rPr>
        <w:fldChar w:fldCharType="begin"/>
      </w:r>
      <w:r w:rsidR="00487171" w:rsidRPr="00045D39">
        <w:rPr>
          <w:rFonts w:ascii="Arial" w:hAnsi="Arial" w:cs="Arial"/>
          <w:sz w:val="20"/>
          <w:szCs w:val="20"/>
          <w:highlight w:val="lightGray"/>
        </w:rPr>
        <w:instrText xml:space="preserve"> MACROBUTTON  none [_____]</w:instrText>
      </w:r>
      <w:r w:rsidR="00E9420A" w:rsidRPr="00045D39">
        <w:rPr>
          <w:rFonts w:ascii="Arial" w:hAnsi="Arial" w:cs="Arial"/>
          <w:sz w:val="20"/>
          <w:szCs w:val="20"/>
          <w:highlight w:val="lightGray"/>
        </w:rPr>
        <w:fldChar w:fldCharType="end"/>
      </w:r>
      <w:r w:rsidRPr="00045D39">
        <w:rPr>
          <w:rFonts w:ascii="Arial" w:hAnsi="Arial" w:cs="Arial"/>
          <w:sz w:val="20"/>
          <w:szCs w:val="20"/>
        </w:rPr>
        <w:t xml:space="preserve"> between</w:t>
      </w:r>
    </w:p>
    <w:p w14:paraId="3721672A" w14:textId="77777777" w:rsidR="00F66CF2" w:rsidRPr="00045D39" w:rsidRDefault="00F66CF2" w:rsidP="00633D39">
      <w:pPr>
        <w:autoSpaceDE w:val="0"/>
        <w:autoSpaceDN w:val="0"/>
        <w:adjustRightInd w:val="0"/>
        <w:rPr>
          <w:rFonts w:ascii="Arial" w:hAnsi="Arial" w:cs="Arial"/>
          <w:sz w:val="20"/>
          <w:szCs w:val="20"/>
        </w:rPr>
      </w:pPr>
    </w:p>
    <w:p w14:paraId="3721672B" w14:textId="77777777" w:rsidR="00F66CF2" w:rsidRPr="00045D39" w:rsidRDefault="00E9420A" w:rsidP="00633D39">
      <w:pPr>
        <w:autoSpaceDE w:val="0"/>
        <w:autoSpaceDN w:val="0"/>
        <w:adjustRightInd w:val="0"/>
        <w:rPr>
          <w:rFonts w:ascii="Arial" w:hAnsi="Arial" w:cs="Arial"/>
          <w:sz w:val="20"/>
          <w:szCs w:val="20"/>
        </w:rPr>
      </w:pPr>
      <w:r w:rsidRPr="00045D39">
        <w:rPr>
          <w:rFonts w:ascii="Arial" w:hAnsi="Arial" w:cs="Arial"/>
          <w:sz w:val="20"/>
          <w:szCs w:val="20"/>
          <w:highlight w:val="lightGray"/>
        </w:rPr>
        <w:fldChar w:fldCharType="begin"/>
      </w:r>
      <w:r w:rsidR="00487171" w:rsidRPr="00045D39">
        <w:rPr>
          <w:rFonts w:ascii="Arial" w:hAnsi="Arial" w:cs="Arial"/>
          <w:sz w:val="20"/>
          <w:szCs w:val="20"/>
          <w:highlight w:val="lightGray"/>
        </w:rPr>
        <w:instrText xml:space="preserve"> MACROBUTTON  none [_____]</w:instrText>
      </w:r>
      <w:r w:rsidRPr="00045D39">
        <w:rPr>
          <w:rFonts w:ascii="Arial" w:hAnsi="Arial" w:cs="Arial"/>
          <w:sz w:val="20"/>
          <w:szCs w:val="20"/>
          <w:highlight w:val="lightGray"/>
        </w:rPr>
        <w:fldChar w:fldCharType="end"/>
      </w:r>
      <w:r w:rsidR="001E3CB5" w:rsidRPr="00045D39">
        <w:rPr>
          <w:rFonts w:ascii="Arial" w:hAnsi="Arial" w:cs="Arial"/>
          <w:sz w:val="20"/>
          <w:szCs w:val="20"/>
        </w:rPr>
        <w:t xml:space="preserve"> </w:t>
      </w:r>
      <w:r w:rsidR="00E24422" w:rsidRPr="00045D39">
        <w:rPr>
          <w:rFonts w:ascii="Arial" w:hAnsi="Arial" w:cs="Arial"/>
          <w:sz w:val="20"/>
          <w:szCs w:val="20"/>
        </w:rPr>
        <w:t>OWNER</w:t>
      </w:r>
    </w:p>
    <w:p w14:paraId="3721672C" w14:textId="77777777" w:rsidR="00F66CF2" w:rsidRPr="00045D39" w:rsidRDefault="00F66CF2" w:rsidP="00633D39">
      <w:pPr>
        <w:autoSpaceDE w:val="0"/>
        <w:autoSpaceDN w:val="0"/>
        <w:adjustRightInd w:val="0"/>
        <w:rPr>
          <w:rFonts w:ascii="Arial" w:hAnsi="Arial" w:cs="Arial"/>
          <w:sz w:val="20"/>
          <w:szCs w:val="20"/>
        </w:rPr>
      </w:pPr>
    </w:p>
    <w:p w14:paraId="3721672D" w14:textId="77777777" w:rsidR="00F66CF2" w:rsidRPr="00045D39" w:rsidRDefault="00E24422" w:rsidP="00633D39">
      <w:pPr>
        <w:autoSpaceDE w:val="0"/>
        <w:autoSpaceDN w:val="0"/>
        <w:adjustRightInd w:val="0"/>
        <w:rPr>
          <w:rFonts w:ascii="Arial" w:hAnsi="Arial" w:cs="Arial"/>
          <w:sz w:val="20"/>
          <w:szCs w:val="20"/>
        </w:rPr>
      </w:pPr>
      <w:r w:rsidRPr="00045D39">
        <w:rPr>
          <w:rFonts w:ascii="Arial" w:hAnsi="Arial" w:cs="Arial"/>
          <w:sz w:val="20"/>
          <w:szCs w:val="20"/>
        </w:rPr>
        <w:t>and</w:t>
      </w:r>
    </w:p>
    <w:p w14:paraId="3721672E" w14:textId="77777777" w:rsidR="00F66CF2" w:rsidRPr="00045D39" w:rsidRDefault="00F66CF2" w:rsidP="00633D39">
      <w:pPr>
        <w:autoSpaceDE w:val="0"/>
        <w:autoSpaceDN w:val="0"/>
        <w:adjustRightInd w:val="0"/>
        <w:rPr>
          <w:rFonts w:ascii="Arial" w:hAnsi="Arial" w:cs="Arial"/>
          <w:sz w:val="20"/>
          <w:szCs w:val="20"/>
        </w:rPr>
      </w:pPr>
    </w:p>
    <w:p w14:paraId="3721672F" w14:textId="77777777" w:rsidR="00E24422" w:rsidRPr="00045D39" w:rsidRDefault="00E9420A" w:rsidP="00633D39">
      <w:pPr>
        <w:autoSpaceDE w:val="0"/>
        <w:autoSpaceDN w:val="0"/>
        <w:adjustRightInd w:val="0"/>
        <w:rPr>
          <w:rFonts w:ascii="Arial" w:hAnsi="Arial" w:cs="Arial"/>
          <w:sz w:val="20"/>
          <w:szCs w:val="20"/>
        </w:rPr>
      </w:pPr>
      <w:r w:rsidRPr="00045D39">
        <w:rPr>
          <w:rFonts w:ascii="Arial" w:hAnsi="Arial" w:cs="Arial"/>
          <w:sz w:val="20"/>
          <w:szCs w:val="20"/>
          <w:highlight w:val="lightGray"/>
        </w:rPr>
        <w:fldChar w:fldCharType="begin"/>
      </w:r>
      <w:r w:rsidR="00487171" w:rsidRPr="00045D39">
        <w:rPr>
          <w:rFonts w:ascii="Arial" w:hAnsi="Arial" w:cs="Arial"/>
          <w:sz w:val="20"/>
          <w:szCs w:val="20"/>
          <w:highlight w:val="lightGray"/>
        </w:rPr>
        <w:instrText xml:space="preserve"> MACROBUTTON  none [_____]</w:instrText>
      </w:r>
      <w:r w:rsidRPr="00045D39">
        <w:rPr>
          <w:rFonts w:ascii="Arial" w:hAnsi="Arial" w:cs="Arial"/>
          <w:sz w:val="20"/>
          <w:szCs w:val="20"/>
          <w:highlight w:val="lightGray"/>
        </w:rPr>
        <w:fldChar w:fldCharType="end"/>
      </w:r>
      <w:r w:rsidR="001E3CB5" w:rsidRPr="00045D39">
        <w:rPr>
          <w:rFonts w:ascii="Arial" w:hAnsi="Arial" w:cs="Arial"/>
          <w:sz w:val="20"/>
          <w:szCs w:val="20"/>
        </w:rPr>
        <w:t xml:space="preserve"> </w:t>
      </w:r>
      <w:r w:rsidR="00E24422" w:rsidRPr="00045D39">
        <w:rPr>
          <w:rFonts w:ascii="Arial" w:hAnsi="Arial" w:cs="Arial"/>
          <w:sz w:val="20"/>
          <w:szCs w:val="20"/>
        </w:rPr>
        <w:t>CONTRACTOR</w:t>
      </w:r>
    </w:p>
    <w:p w14:paraId="37216730" w14:textId="77777777" w:rsidR="00F66CF2" w:rsidRPr="00045D39" w:rsidRDefault="00F66CF2" w:rsidP="00633D39">
      <w:pPr>
        <w:autoSpaceDE w:val="0"/>
        <w:autoSpaceDN w:val="0"/>
        <w:adjustRightInd w:val="0"/>
        <w:rPr>
          <w:rFonts w:ascii="Arial" w:hAnsi="Arial" w:cs="Arial"/>
          <w:sz w:val="20"/>
          <w:szCs w:val="20"/>
        </w:rPr>
      </w:pPr>
    </w:p>
    <w:p w14:paraId="37216731" w14:textId="77777777" w:rsidR="00E24422" w:rsidRPr="00045D39" w:rsidRDefault="00E24422" w:rsidP="00633D39">
      <w:pPr>
        <w:autoSpaceDE w:val="0"/>
        <w:autoSpaceDN w:val="0"/>
        <w:adjustRightInd w:val="0"/>
        <w:rPr>
          <w:rFonts w:ascii="Arial" w:hAnsi="Arial" w:cs="Arial"/>
          <w:sz w:val="20"/>
          <w:szCs w:val="20"/>
        </w:rPr>
      </w:pPr>
      <w:r w:rsidRPr="00045D39">
        <w:rPr>
          <w:rFonts w:ascii="Arial" w:hAnsi="Arial" w:cs="Arial"/>
          <w:sz w:val="20"/>
          <w:szCs w:val="20"/>
        </w:rPr>
        <w:t>for the following</w:t>
      </w:r>
    </w:p>
    <w:p w14:paraId="37216732" w14:textId="77777777" w:rsidR="00F66CF2" w:rsidRPr="00045D39" w:rsidRDefault="00F66CF2" w:rsidP="00633D39">
      <w:pPr>
        <w:autoSpaceDE w:val="0"/>
        <w:autoSpaceDN w:val="0"/>
        <w:adjustRightInd w:val="0"/>
        <w:rPr>
          <w:rFonts w:ascii="Arial" w:hAnsi="Arial" w:cs="Arial"/>
          <w:sz w:val="20"/>
          <w:szCs w:val="20"/>
        </w:rPr>
      </w:pPr>
    </w:p>
    <w:p w14:paraId="37216733" w14:textId="77777777" w:rsidR="00E24422" w:rsidRPr="00045D39" w:rsidRDefault="00E9420A" w:rsidP="00633D39">
      <w:pPr>
        <w:autoSpaceDE w:val="0"/>
        <w:autoSpaceDN w:val="0"/>
        <w:adjustRightInd w:val="0"/>
        <w:rPr>
          <w:rFonts w:ascii="Arial" w:hAnsi="Arial" w:cs="Arial"/>
          <w:sz w:val="20"/>
          <w:szCs w:val="20"/>
        </w:rPr>
      </w:pPr>
      <w:r w:rsidRPr="00045D39">
        <w:rPr>
          <w:rFonts w:ascii="Arial" w:hAnsi="Arial" w:cs="Arial"/>
          <w:sz w:val="20"/>
          <w:szCs w:val="20"/>
          <w:highlight w:val="lightGray"/>
        </w:rPr>
        <w:fldChar w:fldCharType="begin"/>
      </w:r>
      <w:r w:rsidR="00487171" w:rsidRPr="00045D39">
        <w:rPr>
          <w:rFonts w:ascii="Arial" w:hAnsi="Arial" w:cs="Arial"/>
          <w:sz w:val="20"/>
          <w:szCs w:val="20"/>
          <w:highlight w:val="lightGray"/>
        </w:rPr>
        <w:instrText xml:space="preserve"> MACROBUTTON  none [_____]</w:instrText>
      </w:r>
      <w:r w:rsidRPr="00045D39">
        <w:rPr>
          <w:rFonts w:ascii="Arial" w:hAnsi="Arial" w:cs="Arial"/>
          <w:sz w:val="20"/>
          <w:szCs w:val="20"/>
          <w:highlight w:val="lightGray"/>
        </w:rPr>
        <w:fldChar w:fldCharType="end"/>
      </w:r>
      <w:r w:rsidR="001E3CB5" w:rsidRPr="00045D39">
        <w:rPr>
          <w:rFonts w:ascii="Arial" w:hAnsi="Arial" w:cs="Arial"/>
          <w:sz w:val="20"/>
          <w:szCs w:val="20"/>
        </w:rPr>
        <w:t xml:space="preserve"> </w:t>
      </w:r>
      <w:r w:rsidR="00E24422" w:rsidRPr="00045D39">
        <w:rPr>
          <w:rFonts w:ascii="Arial" w:hAnsi="Arial" w:cs="Arial"/>
          <w:sz w:val="20"/>
          <w:szCs w:val="20"/>
        </w:rPr>
        <w:t>PROJECT.</w:t>
      </w:r>
    </w:p>
    <w:p w14:paraId="37216734" w14:textId="77777777" w:rsidR="00F66CF2" w:rsidRPr="00045D39" w:rsidRDefault="00F66CF2" w:rsidP="00633D39">
      <w:pPr>
        <w:autoSpaceDE w:val="0"/>
        <w:autoSpaceDN w:val="0"/>
        <w:adjustRightInd w:val="0"/>
        <w:rPr>
          <w:rFonts w:ascii="Arial" w:hAnsi="Arial" w:cs="Arial"/>
          <w:sz w:val="20"/>
          <w:szCs w:val="20"/>
        </w:rPr>
      </w:pPr>
    </w:p>
    <w:p w14:paraId="37216735" w14:textId="77777777" w:rsidR="00E24422" w:rsidRPr="00045D39" w:rsidRDefault="00E24422" w:rsidP="00633D39">
      <w:pPr>
        <w:autoSpaceDE w:val="0"/>
        <w:autoSpaceDN w:val="0"/>
        <w:adjustRightInd w:val="0"/>
        <w:rPr>
          <w:rFonts w:ascii="Arial" w:hAnsi="Arial" w:cs="Arial"/>
          <w:sz w:val="20"/>
          <w:szCs w:val="20"/>
        </w:rPr>
      </w:pPr>
      <w:r w:rsidRPr="00045D39">
        <w:rPr>
          <w:rFonts w:ascii="Arial" w:hAnsi="Arial" w:cs="Arial"/>
          <w:sz w:val="20"/>
          <w:szCs w:val="20"/>
        </w:rPr>
        <w:t>Terms used in this Amendment, unless otherwise defined, shall have the same meaning as defined in the</w:t>
      </w:r>
      <w:r w:rsidR="00F66CF2" w:rsidRPr="00045D39">
        <w:rPr>
          <w:rFonts w:ascii="Arial" w:hAnsi="Arial" w:cs="Arial"/>
          <w:sz w:val="20"/>
          <w:szCs w:val="20"/>
        </w:rPr>
        <w:t xml:space="preserve"> </w:t>
      </w:r>
      <w:r w:rsidRPr="00045D39">
        <w:rPr>
          <w:rFonts w:ascii="Arial" w:hAnsi="Arial" w:cs="Arial"/>
          <w:sz w:val="20"/>
          <w:szCs w:val="20"/>
        </w:rPr>
        <w:t>Agreement.</w:t>
      </w:r>
    </w:p>
    <w:p w14:paraId="37216736" w14:textId="77777777" w:rsidR="00F66CF2" w:rsidRPr="00045D39" w:rsidRDefault="00F66CF2" w:rsidP="00633D39">
      <w:pPr>
        <w:autoSpaceDE w:val="0"/>
        <w:autoSpaceDN w:val="0"/>
        <w:adjustRightInd w:val="0"/>
        <w:rPr>
          <w:rFonts w:ascii="Arial" w:hAnsi="Arial" w:cs="Arial"/>
          <w:sz w:val="20"/>
          <w:szCs w:val="20"/>
        </w:rPr>
      </w:pPr>
    </w:p>
    <w:p w14:paraId="37216737" w14:textId="77777777" w:rsidR="00E24422" w:rsidRPr="00045D39" w:rsidRDefault="00E24422" w:rsidP="00D34841">
      <w:pPr>
        <w:numPr>
          <w:ilvl w:val="0"/>
          <w:numId w:val="1"/>
        </w:numPr>
        <w:autoSpaceDE w:val="0"/>
        <w:autoSpaceDN w:val="0"/>
        <w:adjustRightInd w:val="0"/>
        <w:rPr>
          <w:rFonts w:ascii="Arial" w:hAnsi="Arial" w:cs="Arial"/>
          <w:sz w:val="20"/>
          <w:szCs w:val="20"/>
        </w:rPr>
      </w:pPr>
      <w:r w:rsidRPr="00045D39">
        <w:rPr>
          <w:rFonts w:ascii="Arial" w:hAnsi="Arial" w:cs="Arial"/>
          <w:sz w:val="20"/>
          <w:szCs w:val="20"/>
        </w:rPr>
        <w:t>POTENTIALLY TIME AND PRICE-IMPACTED MATERIAL As of the date of this Amendment, certain</w:t>
      </w:r>
      <w:r w:rsidR="00F66CF2" w:rsidRPr="00045D39">
        <w:rPr>
          <w:rFonts w:ascii="Arial" w:hAnsi="Arial" w:cs="Arial"/>
          <w:sz w:val="20"/>
          <w:szCs w:val="20"/>
        </w:rPr>
        <w:t xml:space="preserve"> </w:t>
      </w:r>
      <w:r w:rsidRPr="00045D39">
        <w:rPr>
          <w:rFonts w:ascii="Arial" w:hAnsi="Arial" w:cs="Arial"/>
          <w:sz w:val="20"/>
          <w:szCs w:val="20"/>
        </w:rPr>
        <w:t>markets providing essential materials to the Project are experiencing or are expected to experience</w:t>
      </w:r>
      <w:r w:rsidR="00F66CF2" w:rsidRPr="00045D39">
        <w:rPr>
          <w:rFonts w:ascii="Arial" w:hAnsi="Arial" w:cs="Arial"/>
          <w:sz w:val="20"/>
          <w:szCs w:val="20"/>
        </w:rPr>
        <w:t xml:space="preserve"> </w:t>
      </w:r>
      <w:r w:rsidRPr="00045D39">
        <w:rPr>
          <w:rFonts w:ascii="Arial" w:hAnsi="Arial" w:cs="Arial"/>
          <w:sz w:val="20"/>
          <w:szCs w:val="20"/>
        </w:rPr>
        <w:t>significant, industry-wide economic fluctuation during the performance of this Agreement that may impact</w:t>
      </w:r>
      <w:r w:rsidR="00F66CF2" w:rsidRPr="00045D39">
        <w:rPr>
          <w:rFonts w:ascii="Arial" w:hAnsi="Arial" w:cs="Arial"/>
          <w:sz w:val="20"/>
          <w:szCs w:val="20"/>
        </w:rPr>
        <w:t xml:space="preserve"> </w:t>
      </w:r>
      <w:r w:rsidRPr="00045D39">
        <w:rPr>
          <w:rFonts w:ascii="Arial" w:hAnsi="Arial" w:cs="Arial"/>
          <w:sz w:val="20"/>
          <w:szCs w:val="20"/>
        </w:rPr>
        <w:t>price, availability and delivery time frames ("Potentially Time and Price-Impacted Material"). This</w:t>
      </w:r>
      <w:r w:rsidR="00F66CF2" w:rsidRPr="00045D39">
        <w:rPr>
          <w:rFonts w:ascii="Arial" w:hAnsi="Arial" w:cs="Arial"/>
          <w:sz w:val="20"/>
          <w:szCs w:val="20"/>
        </w:rPr>
        <w:t xml:space="preserve"> </w:t>
      </w:r>
      <w:r w:rsidRPr="00045D39">
        <w:rPr>
          <w:rFonts w:ascii="Arial" w:hAnsi="Arial" w:cs="Arial"/>
          <w:sz w:val="20"/>
          <w:szCs w:val="20"/>
        </w:rPr>
        <w:t>Amendment provides for a fair allocation of the risk of such market conditions between the Owner and the</w:t>
      </w:r>
      <w:r w:rsidR="00F66CF2" w:rsidRPr="00045D39">
        <w:rPr>
          <w:rFonts w:ascii="Arial" w:hAnsi="Arial" w:cs="Arial"/>
          <w:sz w:val="20"/>
          <w:szCs w:val="20"/>
        </w:rPr>
        <w:t xml:space="preserve"> </w:t>
      </w:r>
      <w:r w:rsidRPr="00045D39">
        <w:rPr>
          <w:rFonts w:ascii="Arial" w:hAnsi="Arial" w:cs="Arial"/>
          <w:sz w:val="20"/>
          <w:szCs w:val="20"/>
        </w:rPr>
        <w:t>Contractor and shall only apply to the Potentially Time and Price-Impacted Material(s) listed in Schedule A</w:t>
      </w:r>
      <w:r w:rsidR="00F66CF2" w:rsidRPr="00045D39">
        <w:rPr>
          <w:rFonts w:ascii="Arial" w:hAnsi="Arial" w:cs="Arial"/>
          <w:sz w:val="20"/>
          <w:szCs w:val="20"/>
        </w:rPr>
        <w:t xml:space="preserve"> </w:t>
      </w:r>
      <w:r w:rsidRPr="00045D39">
        <w:rPr>
          <w:rFonts w:ascii="Arial" w:hAnsi="Arial" w:cs="Arial"/>
          <w:sz w:val="20"/>
          <w:szCs w:val="20"/>
        </w:rPr>
        <w:t>to this Amendment.</w:t>
      </w:r>
    </w:p>
    <w:p w14:paraId="37216738" w14:textId="77777777" w:rsidR="00F66CF2" w:rsidRPr="00045D39" w:rsidRDefault="00F66CF2" w:rsidP="00633D39">
      <w:pPr>
        <w:autoSpaceDE w:val="0"/>
        <w:autoSpaceDN w:val="0"/>
        <w:adjustRightInd w:val="0"/>
        <w:rPr>
          <w:rFonts w:ascii="Arial" w:hAnsi="Arial" w:cs="Arial"/>
          <w:sz w:val="20"/>
          <w:szCs w:val="20"/>
        </w:rPr>
      </w:pPr>
    </w:p>
    <w:p w14:paraId="37216739" w14:textId="77777777" w:rsidR="00E24422" w:rsidRPr="00045D39" w:rsidRDefault="00E24422" w:rsidP="00D34841">
      <w:pPr>
        <w:numPr>
          <w:ilvl w:val="0"/>
          <w:numId w:val="1"/>
        </w:numPr>
        <w:autoSpaceDE w:val="0"/>
        <w:autoSpaceDN w:val="0"/>
        <w:adjustRightInd w:val="0"/>
        <w:rPr>
          <w:rFonts w:ascii="Arial" w:hAnsi="Arial" w:cs="Arial"/>
          <w:sz w:val="20"/>
          <w:szCs w:val="20"/>
        </w:rPr>
      </w:pPr>
      <w:r w:rsidRPr="00045D39">
        <w:rPr>
          <w:rFonts w:ascii="Arial" w:hAnsi="Arial" w:cs="Arial"/>
          <w:sz w:val="20"/>
          <w:szCs w:val="20"/>
        </w:rPr>
        <w:t>BASELINE PRICE AND TIME Owner and Contractor shall agree upon a method for establishing the</w:t>
      </w:r>
      <w:r w:rsidR="00F66CF2" w:rsidRPr="00045D39">
        <w:rPr>
          <w:rFonts w:ascii="Arial" w:hAnsi="Arial" w:cs="Arial"/>
          <w:sz w:val="20"/>
          <w:szCs w:val="20"/>
        </w:rPr>
        <w:t xml:space="preserve"> </w:t>
      </w:r>
      <w:r w:rsidRPr="00045D39">
        <w:rPr>
          <w:rFonts w:ascii="Arial" w:hAnsi="Arial" w:cs="Arial"/>
          <w:sz w:val="20"/>
          <w:szCs w:val="20"/>
        </w:rPr>
        <w:t>market price as of the date of this Amendment ("Baseline Price") and the method for calculating an</w:t>
      </w:r>
      <w:r w:rsidR="00F66CF2" w:rsidRPr="00045D39">
        <w:rPr>
          <w:rFonts w:ascii="Arial" w:hAnsi="Arial" w:cs="Arial"/>
          <w:sz w:val="20"/>
          <w:szCs w:val="20"/>
        </w:rPr>
        <w:t xml:space="preserve"> </w:t>
      </w:r>
      <w:r w:rsidRPr="00045D39">
        <w:rPr>
          <w:rFonts w:ascii="Arial" w:hAnsi="Arial" w:cs="Arial"/>
          <w:sz w:val="20"/>
          <w:szCs w:val="20"/>
        </w:rPr>
        <w:t>adjustment in the pricing for a Potentially Time and Price-Impacted Material listed in Schedule A to this</w:t>
      </w:r>
      <w:r w:rsidR="00F66CF2" w:rsidRPr="00045D39">
        <w:rPr>
          <w:rFonts w:ascii="Arial" w:hAnsi="Arial" w:cs="Arial"/>
          <w:sz w:val="20"/>
          <w:szCs w:val="20"/>
        </w:rPr>
        <w:t xml:space="preserve"> </w:t>
      </w:r>
      <w:r w:rsidRPr="00045D39">
        <w:rPr>
          <w:rFonts w:ascii="Arial" w:hAnsi="Arial" w:cs="Arial"/>
          <w:sz w:val="20"/>
          <w:szCs w:val="20"/>
        </w:rPr>
        <w:t>Amendment.</w:t>
      </w:r>
    </w:p>
    <w:p w14:paraId="3721673A" w14:textId="77777777" w:rsidR="00F66CF2" w:rsidRPr="00045D39" w:rsidRDefault="00F66CF2" w:rsidP="00633D39">
      <w:pPr>
        <w:autoSpaceDE w:val="0"/>
        <w:autoSpaceDN w:val="0"/>
        <w:adjustRightInd w:val="0"/>
        <w:rPr>
          <w:rFonts w:ascii="Arial" w:hAnsi="Arial" w:cs="Arial"/>
          <w:sz w:val="20"/>
          <w:szCs w:val="20"/>
        </w:rPr>
      </w:pPr>
    </w:p>
    <w:p w14:paraId="3721673B" w14:textId="77777777" w:rsidR="00E24422" w:rsidRPr="00045D39" w:rsidRDefault="00E24422" w:rsidP="00D34841">
      <w:pPr>
        <w:numPr>
          <w:ilvl w:val="1"/>
          <w:numId w:val="1"/>
        </w:numPr>
        <w:autoSpaceDE w:val="0"/>
        <w:autoSpaceDN w:val="0"/>
        <w:adjustRightInd w:val="0"/>
        <w:rPr>
          <w:rFonts w:ascii="Arial" w:hAnsi="Arial" w:cs="Arial"/>
          <w:sz w:val="20"/>
          <w:szCs w:val="20"/>
        </w:rPr>
      </w:pPr>
      <w:r w:rsidRPr="00045D39">
        <w:rPr>
          <w:rFonts w:ascii="Arial" w:hAnsi="Arial" w:cs="Arial"/>
          <w:sz w:val="20"/>
          <w:szCs w:val="20"/>
        </w:rPr>
        <w:t>Compensation for any Potentially Time and Price-Impacted Material shall not be duplicated in</w:t>
      </w:r>
      <w:r w:rsidR="00F66CF2" w:rsidRPr="00045D39">
        <w:rPr>
          <w:rFonts w:ascii="Arial" w:hAnsi="Arial" w:cs="Arial"/>
          <w:sz w:val="20"/>
          <w:szCs w:val="20"/>
        </w:rPr>
        <w:t xml:space="preserve"> </w:t>
      </w:r>
      <w:r w:rsidRPr="00045D39">
        <w:rPr>
          <w:rFonts w:ascii="Arial" w:hAnsi="Arial" w:cs="Arial"/>
          <w:sz w:val="20"/>
          <w:szCs w:val="20"/>
        </w:rPr>
        <w:t>any contingency amounts established under the terms of the Agreement.</w:t>
      </w:r>
    </w:p>
    <w:p w14:paraId="3721673C" w14:textId="77777777" w:rsidR="00F66CF2" w:rsidRPr="00045D39" w:rsidRDefault="00F66CF2" w:rsidP="00633D39">
      <w:pPr>
        <w:autoSpaceDE w:val="0"/>
        <w:autoSpaceDN w:val="0"/>
        <w:adjustRightInd w:val="0"/>
        <w:rPr>
          <w:rFonts w:ascii="Arial" w:hAnsi="Arial" w:cs="Arial"/>
          <w:sz w:val="20"/>
          <w:szCs w:val="20"/>
        </w:rPr>
      </w:pPr>
    </w:p>
    <w:p w14:paraId="3721673D" w14:textId="77777777" w:rsidR="00E24422" w:rsidRPr="00045D39" w:rsidRDefault="00E24422" w:rsidP="00D34841">
      <w:pPr>
        <w:numPr>
          <w:ilvl w:val="0"/>
          <w:numId w:val="1"/>
        </w:numPr>
        <w:autoSpaceDE w:val="0"/>
        <w:autoSpaceDN w:val="0"/>
        <w:adjustRightInd w:val="0"/>
        <w:rPr>
          <w:rFonts w:ascii="Arial" w:hAnsi="Arial" w:cs="Arial"/>
          <w:sz w:val="20"/>
          <w:szCs w:val="20"/>
        </w:rPr>
      </w:pPr>
      <w:r w:rsidRPr="00045D39">
        <w:rPr>
          <w:rFonts w:ascii="Arial" w:hAnsi="Arial" w:cs="Arial"/>
          <w:sz w:val="20"/>
          <w:szCs w:val="20"/>
        </w:rPr>
        <w:t>ADJUSTMENT IN BASELINE PRICE If during the course of the Project a Potentially Time and</w:t>
      </w:r>
      <w:r w:rsidR="00F66CF2" w:rsidRPr="00045D39">
        <w:rPr>
          <w:rFonts w:ascii="Arial" w:hAnsi="Arial" w:cs="Arial"/>
          <w:sz w:val="20"/>
          <w:szCs w:val="20"/>
        </w:rPr>
        <w:t xml:space="preserve"> </w:t>
      </w:r>
      <w:r w:rsidRPr="00045D39">
        <w:rPr>
          <w:rFonts w:ascii="Arial" w:hAnsi="Arial" w:cs="Arial"/>
          <w:sz w:val="20"/>
          <w:szCs w:val="20"/>
        </w:rPr>
        <w:t>Price-Impacted Material item experiences an increase or decrease in its Baseline Price, either Party may</w:t>
      </w:r>
      <w:r w:rsidR="00F66CF2" w:rsidRPr="00045D39">
        <w:rPr>
          <w:rFonts w:ascii="Arial" w:hAnsi="Arial" w:cs="Arial"/>
          <w:sz w:val="20"/>
          <w:szCs w:val="20"/>
        </w:rPr>
        <w:t xml:space="preserve"> </w:t>
      </w:r>
      <w:r w:rsidRPr="00045D39">
        <w:rPr>
          <w:rFonts w:ascii="Arial" w:hAnsi="Arial" w:cs="Arial"/>
          <w:sz w:val="20"/>
          <w:szCs w:val="20"/>
        </w:rPr>
        <w:t>notify the other in writing within thirty (30) Days from the date the basis for an equitable adjustment to the</w:t>
      </w:r>
      <w:r w:rsidR="00F66CF2" w:rsidRPr="00045D39">
        <w:rPr>
          <w:rFonts w:ascii="Arial" w:hAnsi="Arial" w:cs="Arial"/>
          <w:sz w:val="20"/>
          <w:szCs w:val="20"/>
        </w:rPr>
        <w:t xml:space="preserve"> </w:t>
      </w:r>
      <w:r w:rsidRPr="00045D39">
        <w:rPr>
          <w:rFonts w:ascii="Arial" w:hAnsi="Arial" w:cs="Arial"/>
          <w:sz w:val="20"/>
          <w:szCs w:val="20"/>
        </w:rPr>
        <w:t xml:space="preserve">Contract Price, pursuant to </w:t>
      </w:r>
      <w:r w:rsidR="00661D07" w:rsidRPr="00045D39">
        <w:rPr>
          <w:rFonts w:ascii="Arial" w:hAnsi="Arial" w:cs="Arial"/>
          <w:sz w:val="20"/>
          <w:szCs w:val="20"/>
        </w:rPr>
        <w:t>a</w:t>
      </w:r>
      <w:r w:rsidRPr="00045D39">
        <w:rPr>
          <w:rFonts w:ascii="Arial" w:hAnsi="Arial" w:cs="Arial"/>
          <w:sz w:val="20"/>
          <w:szCs w:val="20"/>
        </w:rPr>
        <w:t>rticle 8 of the Agreement, arises and shall provide appropriate documentation</w:t>
      </w:r>
      <w:r w:rsidR="00F66CF2" w:rsidRPr="00045D39">
        <w:rPr>
          <w:rFonts w:ascii="Arial" w:hAnsi="Arial" w:cs="Arial"/>
          <w:sz w:val="20"/>
          <w:szCs w:val="20"/>
        </w:rPr>
        <w:t xml:space="preserve"> </w:t>
      </w:r>
      <w:r w:rsidRPr="00045D39">
        <w:rPr>
          <w:rFonts w:ascii="Arial" w:hAnsi="Arial" w:cs="Arial"/>
          <w:sz w:val="20"/>
          <w:szCs w:val="20"/>
        </w:rPr>
        <w:t>substantiating such adjustment. An adjustment in the pricing for a Potentially Time and Price-Impacted</w:t>
      </w:r>
      <w:r w:rsidR="00F66CF2" w:rsidRPr="00045D39">
        <w:rPr>
          <w:rFonts w:ascii="Arial" w:hAnsi="Arial" w:cs="Arial"/>
          <w:sz w:val="20"/>
          <w:szCs w:val="20"/>
        </w:rPr>
        <w:t xml:space="preserve"> </w:t>
      </w:r>
      <w:r w:rsidRPr="00045D39">
        <w:rPr>
          <w:rFonts w:ascii="Arial" w:hAnsi="Arial" w:cs="Arial"/>
          <w:sz w:val="20"/>
          <w:szCs w:val="20"/>
        </w:rPr>
        <w:t>Material shall not include any amount for overhead and profit.</w:t>
      </w:r>
    </w:p>
    <w:p w14:paraId="3721673E" w14:textId="77777777" w:rsidR="00F66CF2" w:rsidRPr="00045D39" w:rsidRDefault="00F66CF2" w:rsidP="00633D39">
      <w:pPr>
        <w:autoSpaceDE w:val="0"/>
        <w:autoSpaceDN w:val="0"/>
        <w:adjustRightInd w:val="0"/>
        <w:rPr>
          <w:rFonts w:ascii="Arial" w:hAnsi="Arial" w:cs="Arial"/>
          <w:sz w:val="20"/>
          <w:szCs w:val="20"/>
        </w:rPr>
      </w:pPr>
    </w:p>
    <w:p w14:paraId="3721673F" w14:textId="77777777" w:rsidR="00E24422" w:rsidRPr="00045D39" w:rsidRDefault="00E24422" w:rsidP="00D34841">
      <w:pPr>
        <w:numPr>
          <w:ilvl w:val="1"/>
          <w:numId w:val="1"/>
        </w:numPr>
        <w:autoSpaceDE w:val="0"/>
        <w:autoSpaceDN w:val="0"/>
        <w:adjustRightInd w:val="0"/>
        <w:rPr>
          <w:rFonts w:ascii="Arial" w:hAnsi="Arial" w:cs="Arial"/>
          <w:sz w:val="20"/>
          <w:szCs w:val="20"/>
        </w:rPr>
      </w:pPr>
      <w:r w:rsidRPr="00045D39">
        <w:rPr>
          <w:rFonts w:ascii="Arial" w:hAnsi="Arial" w:cs="Arial"/>
          <w:sz w:val="20"/>
          <w:szCs w:val="20"/>
        </w:rPr>
        <w:lastRenderedPageBreak/>
        <w:t>In the event of a decrease in a Baseline Price, the Contract Price shall be equitably adjusted to</w:t>
      </w:r>
      <w:r w:rsidR="00F66CF2" w:rsidRPr="00045D39">
        <w:rPr>
          <w:rFonts w:ascii="Arial" w:hAnsi="Arial" w:cs="Arial"/>
          <w:sz w:val="20"/>
          <w:szCs w:val="20"/>
        </w:rPr>
        <w:t xml:space="preserve"> </w:t>
      </w:r>
      <w:r w:rsidRPr="00045D39">
        <w:rPr>
          <w:rFonts w:ascii="Arial" w:hAnsi="Arial" w:cs="Arial"/>
          <w:sz w:val="20"/>
          <w:szCs w:val="20"/>
        </w:rPr>
        <w:t xml:space="preserve">reflect such decrease, subject to </w:t>
      </w:r>
      <w:r w:rsidR="00661D07" w:rsidRPr="00045D39">
        <w:rPr>
          <w:rFonts w:ascii="Arial" w:hAnsi="Arial" w:cs="Arial"/>
          <w:sz w:val="20"/>
          <w:szCs w:val="20"/>
        </w:rPr>
        <w:t>s</w:t>
      </w:r>
      <w:r w:rsidR="00AB78C5" w:rsidRPr="00045D39">
        <w:rPr>
          <w:rFonts w:ascii="Arial" w:hAnsi="Arial" w:cs="Arial"/>
          <w:sz w:val="20"/>
          <w:szCs w:val="20"/>
        </w:rPr>
        <w:t>ection</w:t>
      </w:r>
      <w:r w:rsidRPr="00045D39">
        <w:rPr>
          <w:rFonts w:ascii="Arial" w:hAnsi="Arial" w:cs="Arial"/>
          <w:sz w:val="20"/>
          <w:szCs w:val="20"/>
        </w:rPr>
        <w:t xml:space="preserve"> </w:t>
      </w:r>
      <w:r w:rsidR="00E9420A" w:rsidRPr="00045D39">
        <w:rPr>
          <w:rFonts w:ascii="Arial" w:hAnsi="Arial" w:cs="Arial"/>
          <w:sz w:val="20"/>
          <w:szCs w:val="20"/>
        </w:rPr>
        <w:fldChar w:fldCharType="begin"/>
      </w:r>
      <w:r w:rsidR="00E715D8" w:rsidRPr="00045D39">
        <w:rPr>
          <w:rFonts w:ascii="Arial" w:hAnsi="Arial" w:cs="Arial"/>
          <w:sz w:val="20"/>
          <w:szCs w:val="20"/>
        </w:rPr>
        <w:instrText xml:space="preserve"> REF _Ref322441484 \r \h </w:instrText>
      </w:r>
      <w:r w:rsidR="00045D39" w:rsidRPr="00045D39">
        <w:rPr>
          <w:rFonts w:ascii="Arial" w:hAnsi="Arial" w:cs="Arial"/>
          <w:sz w:val="20"/>
          <w:szCs w:val="20"/>
        </w:rPr>
        <w:instrText xml:space="preserve"> \* MERGEFORMAT </w:instrText>
      </w:r>
      <w:r w:rsidR="00E9420A" w:rsidRPr="00045D39">
        <w:rPr>
          <w:rFonts w:ascii="Arial" w:hAnsi="Arial" w:cs="Arial"/>
          <w:sz w:val="20"/>
          <w:szCs w:val="20"/>
        </w:rPr>
      </w:r>
      <w:r w:rsidR="00E9420A" w:rsidRPr="00045D39">
        <w:rPr>
          <w:rFonts w:ascii="Arial" w:hAnsi="Arial" w:cs="Arial"/>
          <w:sz w:val="20"/>
          <w:szCs w:val="20"/>
        </w:rPr>
        <w:fldChar w:fldCharType="separate"/>
      </w:r>
      <w:r w:rsidR="00854FF8">
        <w:rPr>
          <w:rFonts w:ascii="Arial" w:hAnsi="Arial" w:cs="Arial"/>
          <w:sz w:val="20"/>
          <w:szCs w:val="20"/>
        </w:rPr>
        <w:t>3.3</w:t>
      </w:r>
      <w:r w:rsidR="00E9420A" w:rsidRPr="00045D39">
        <w:rPr>
          <w:rFonts w:ascii="Arial" w:hAnsi="Arial" w:cs="Arial"/>
          <w:sz w:val="20"/>
          <w:szCs w:val="20"/>
        </w:rPr>
        <w:fldChar w:fldCharType="end"/>
      </w:r>
      <w:r w:rsidR="00FD3D54" w:rsidRPr="00045D39">
        <w:rPr>
          <w:rFonts w:ascii="Arial" w:hAnsi="Arial" w:cs="Arial"/>
          <w:sz w:val="20"/>
          <w:szCs w:val="20"/>
        </w:rPr>
        <w:t xml:space="preserve"> </w:t>
      </w:r>
      <w:r w:rsidRPr="00045D39">
        <w:rPr>
          <w:rFonts w:ascii="Arial" w:hAnsi="Arial" w:cs="Arial"/>
          <w:sz w:val="20"/>
          <w:szCs w:val="20"/>
        </w:rPr>
        <w:t>of this Amendment, but only for those Potentially</w:t>
      </w:r>
      <w:r w:rsidR="00F66CF2" w:rsidRPr="00045D39">
        <w:rPr>
          <w:rFonts w:ascii="Arial" w:hAnsi="Arial" w:cs="Arial"/>
          <w:sz w:val="20"/>
          <w:szCs w:val="20"/>
        </w:rPr>
        <w:t xml:space="preserve"> </w:t>
      </w:r>
      <w:r w:rsidRPr="00045D39">
        <w:rPr>
          <w:rFonts w:ascii="Arial" w:hAnsi="Arial" w:cs="Arial"/>
          <w:sz w:val="20"/>
          <w:szCs w:val="20"/>
        </w:rPr>
        <w:t>Time and Price-Impacted Materials delivered on or after the date on which written notice of the</w:t>
      </w:r>
      <w:r w:rsidR="00F66CF2" w:rsidRPr="00045D39">
        <w:rPr>
          <w:rFonts w:ascii="Arial" w:hAnsi="Arial" w:cs="Arial"/>
          <w:sz w:val="20"/>
          <w:szCs w:val="20"/>
        </w:rPr>
        <w:t xml:space="preserve"> </w:t>
      </w:r>
      <w:r w:rsidRPr="00045D39">
        <w:rPr>
          <w:rFonts w:ascii="Arial" w:hAnsi="Arial" w:cs="Arial"/>
          <w:sz w:val="20"/>
          <w:szCs w:val="20"/>
        </w:rPr>
        <w:t>adjustment in Baseline Price is given.</w:t>
      </w:r>
    </w:p>
    <w:p w14:paraId="37216740" w14:textId="77777777" w:rsidR="00F66CF2" w:rsidRPr="00045D39" w:rsidRDefault="00F66CF2" w:rsidP="00633D39">
      <w:pPr>
        <w:autoSpaceDE w:val="0"/>
        <w:autoSpaceDN w:val="0"/>
        <w:adjustRightInd w:val="0"/>
        <w:rPr>
          <w:rFonts w:ascii="Arial" w:hAnsi="Arial" w:cs="Arial"/>
          <w:sz w:val="20"/>
          <w:szCs w:val="20"/>
        </w:rPr>
      </w:pPr>
    </w:p>
    <w:p w14:paraId="37216741" w14:textId="77777777" w:rsidR="00E24422" w:rsidRPr="00045D39" w:rsidRDefault="00E24422" w:rsidP="00D34841">
      <w:pPr>
        <w:numPr>
          <w:ilvl w:val="1"/>
          <w:numId w:val="1"/>
        </w:numPr>
        <w:autoSpaceDE w:val="0"/>
        <w:autoSpaceDN w:val="0"/>
        <w:adjustRightInd w:val="0"/>
        <w:rPr>
          <w:rFonts w:ascii="Arial" w:hAnsi="Arial" w:cs="Arial"/>
          <w:sz w:val="20"/>
          <w:szCs w:val="20"/>
        </w:rPr>
      </w:pPr>
      <w:r w:rsidRPr="00045D39">
        <w:rPr>
          <w:rFonts w:ascii="Arial" w:hAnsi="Arial" w:cs="Arial"/>
          <w:sz w:val="20"/>
          <w:szCs w:val="20"/>
        </w:rPr>
        <w:t>In the event of an increase in a Baseline Price, the Contract Price shall be equitably adjusted to</w:t>
      </w:r>
      <w:r w:rsidR="00F66CF2" w:rsidRPr="00045D39">
        <w:rPr>
          <w:rFonts w:ascii="Arial" w:hAnsi="Arial" w:cs="Arial"/>
          <w:sz w:val="20"/>
          <w:szCs w:val="20"/>
        </w:rPr>
        <w:t xml:space="preserve"> </w:t>
      </w:r>
      <w:r w:rsidRPr="00045D39">
        <w:rPr>
          <w:rFonts w:ascii="Arial" w:hAnsi="Arial" w:cs="Arial"/>
          <w:sz w:val="20"/>
          <w:szCs w:val="20"/>
        </w:rPr>
        <w:t xml:space="preserve">reflect such increase, subject to </w:t>
      </w:r>
      <w:r w:rsidR="00661D07" w:rsidRPr="00045D39">
        <w:rPr>
          <w:rFonts w:ascii="Arial" w:hAnsi="Arial" w:cs="Arial"/>
          <w:sz w:val="20"/>
          <w:szCs w:val="20"/>
        </w:rPr>
        <w:t>section</w:t>
      </w:r>
      <w:r w:rsidRPr="00045D39">
        <w:rPr>
          <w:rFonts w:ascii="Arial" w:hAnsi="Arial" w:cs="Arial"/>
          <w:sz w:val="20"/>
          <w:szCs w:val="20"/>
        </w:rPr>
        <w:t xml:space="preserve"> </w:t>
      </w:r>
      <w:r w:rsidR="00E9420A" w:rsidRPr="00045D39">
        <w:rPr>
          <w:rFonts w:ascii="Arial" w:hAnsi="Arial" w:cs="Arial"/>
          <w:sz w:val="20"/>
          <w:szCs w:val="20"/>
        </w:rPr>
        <w:fldChar w:fldCharType="begin"/>
      </w:r>
      <w:r w:rsidR="00E715D8" w:rsidRPr="00045D39">
        <w:rPr>
          <w:rFonts w:ascii="Arial" w:hAnsi="Arial" w:cs="Arial"/>
          <w:sz w:val="20"/>
          <w:szCs w:val="20"/>
        </w:rPr>
        <w:instrText xml:space="preserve"> REF _Ref322441484 \r \h </w:instrText>
      </w:r>
      <w:r w:rsidR="00045D39" w:rsidRPr="00045D39">
        <w:rPr>
          <w:rFonts w:ascii="Arial" w:hAnsi="Arial" w:cs="Arial"/>
          <w:sz w:val="20"/>
          <w:szCs w:val="20"/>
        </w:rPr>
        <w:instrText xml:space="preserve"> \* MERGEFORMAT </w:instrText>
      </w:r>
      <w:r w:rsidR="00E9420A" w:rsidRPr="00045D39">
        <w:rPr>
          <w:rFonts w:ascii="Arial" w:hAnsi="Arial" w:cs="Arial"/>
          <w:sz w:val="20"/>
          <w:szCs w:val="20"/>
        </w:rPr>
      </w:r>
      <w:r w:rsidR="00E9420A" w:rsidRPr="00045D39">
        <w:rPr>
          <w:rFonts w:ascii="Arial" w:hAnsi="Arial" w:cs="Arial"/>
          <w:sz w:val="20"/>
          <w:szCs w:val="20"/>
        </w:rPr>
        <w:fldChar w:fldCharType="separate"/>
      </w:r>
      <w:r w:rsidR="00854FF8">
        <w:rPr>
          <w:rFonts w:ascii="Arial" w:hAnsi="Arial" w:cs="Arial"/>
          <w:sz w:val="20"/>
          <w:szCs w:val="20"/>
        </w:rPr>
        <w:t>3.3</w:t>
      </w:r>
      <w:r w:rsidR="00E9420A" w:rsidRPr="00045D39">
        <w:rPr>
          <w:rFonts w:ascii="Arial" w:hAnsi="Arial" w:cs="Arial"/>
          <w:sz w:val="20"/>
          <w:szCs w:val="20"/>
        </w:rPr>
        <w:fldChar w:fldCharType="end"/>
      </w:r>
      <w:r w:rsidR="00097B85" w:rsidRPr="00045D39">
        <w:rPr>
          <w:rFonts w:ascii="Arial" w:hAnsi="Arial" w:cs="Arial"/>
          <w:sz w:val="20"/>
          <w:szCs w:val="20"/>
        </w:rPr>
        <w:t xml:space="preserve"> </w:t>
      </w:r>
      <w:r w:rsidRPr="00045D39">
        <w:rPr>
          <w:rFonts w:ascii="Arial" w:hAnsi="Arial" w:cs="Arial"/>
          <w:sz w:val="20"/>
          <w:szCs w:val="20"/>
        </w:rPr>
        <w:t>of this Amendment, but only for those Potentially</w:t>
      </w:r>
      <w:r w:rsidR="00F66CF2" w:rsidRPr="00045D39">
        <w:rPr>
          <w:rFonts w:ascii="Arial" w:hAnsi="Arial" w:cs="Arial"/>
          <w:sz w:val="20"/>
          <w:szCs w:val="20"/>
        </w:rPr>
        <w:t xml:space="preserve"> </w:t>
      </w:r>
      <w:r w:rsidRPr="00045D39">
        <w:rPr>
          <w:rFonts w:ascii="Arial" w:hAnsi="Arial" w:cs="Arial"/>
          <w:sz w:val="20"/>
          <w:szCs w:val="20"/>
        </w:rPr>
        <w:t>Time and Price-Impacted Materials delivered on or after the date on which written notice of the</w:t>
      </w:r>
      <w:r w:rsidR="00F66CF2" w:rsidRPr="00045D39">
        <w:rPr>
          <w:rFonts w:ascii="Arial" w:hAnsi="Arial" w:cs="Arial"/>
          <w:sz w:val="20"/>
          <w:szCs w:val="20"/>
        </w:rPr>
        <w:t xml:space="preserve"> </w:t>
      </w:r>
      <w:r w:rsidRPr="00045D39">
        <w:rPr>
          <w:rFonts w:ascii="Arial" w:hAnsi="Arial" w:cs="Arial"/>
          <w:sz w:val="20"/>
          <w:szCs w:val="20"/>
        </w:rPr>
        <w:t>adjustment in Baseline Price is given.</w:t>
      </w:r>
    </w:p>
    <w:p w14:paraId="37216742" w14:textId="77777777" w:rsidR="00E969A6" w:rsidRPr="00045D39" w:rsidRDefault="00E969A6" w:rsidP="00E969A6">
      <w:pPr>
        <w:autoSpaceDE w:val="0"/>
        <w:autoSpaceDN w:val="0"/>
        <w:adjustRightInd w:val="0"/>
        <w:ind w:left="360"/>
        <w:rPr>
          <w:rFonts w:ascii="Arial" w:hAnsi="Arial" w:cs="Arial"/>
          <w:sz w:val="20"/>
          <w:szCs w:val="20"/>
        </w:rPr>
      </w:pPr>
      <w:bookmarkStart w:id="1" w:name="_Ref306953496"/>
      <w:permStart w:id="2110340506" w:edGrp="everyone"/>
      <w:permEnd w:id="1652445835"/>
    </w:p>
    <w:p w14:paraId="37216743" w14:textId="77777777" w:rsidR="00E24422" w:rsidRPr="00045D39" w:rsidRDefault="00E24422" w:rsidP="001E3CB5">
      <w:pPr>
        <w:numPr>
          <w:ilvl w:val="1"/>
          <w:numId w:val="1"/>
        </w:numPr>
        <w:autoSpaceDE w:val="0"/>
        <w:autoSpaceDN w:val="0"/>
        <w:adjustRightInd w:val="0"/>
        <w:rPr>
          <w:rFonts w:ascii="Arial" w:hAnsi="Arial" w:cs="Arial"/>
          <w:sz w:val="20"/>
          <w:szCs w:val="20"/>
        </w:rPr>
      </w:pPr>
      <w:bookmarkStart w:id="2" w:name="_Ref322441484"/>
      <w:r w:rsidRPr="00045D39">
        <w:rPr>
          <w:rFonts w:ascii="Arial" w:hAnsi="Arial" w:cs="Arial"/>
          <w:sz w:val="20"/>
          <w:szCs w:val="20"/>
        </w:rPr>
        <w:t>The Contract Price sha</w:t>
      </w:r>
      <w:r w:rsidR="001E3CB5" w:rsidRPr="00045D39">
        <w:rPr>
          <w:rFonts w:ascii="Arial" w:hAnsi="Arial" w:cs="Arial"/>
          <w:sz w:val="20"/>
          <w:szCs w:val="20"/>
        </w:rPr>
        <w:t>ll not be adjusted by more than</w:t>
      </w:r>
      <w:r w:rsidRPr="00045D39">
        <w:rPr>
          <w:rFonts w:ascii="Arial" w:hAnsi="Arial" w:cs="Arial"/>
          <w:sz w:val="20"/>
          <w:szCs w:val="20"/>
        </w:rPr>
        <w:t xml:space="preserve"> </w:t>
      </w:r>
      <w:r w:rsidR="00E9420A" w:rsidRPr="00045D39">
        <w:rPr>
          <w:rFonts w:ascii="Arial" w:hAnsi="Arial" w:cs="Arial"/>
          <w:sz w:val="20"/>
          <w:szCs w:val="20"/>
          <w:highlight w:val="lightGray"/>
        </w:rPr>
        <w:fldChar w:fldCharType="begin"/>
      </w:r>
      <w:r w:rsidR="00487171" w:rsidRPr="00045D39">
        <w:rPr>
          <w:rFonts w:ascii="Arial" w:hAnsi="Arial" w:cs="Arial"/>
          <w:sz w:val="20"/>
          <w:szCs w:val="20"/>
          <w:highlight w:val="lightGray"/>
        </w:rPr>
        <w:instrText xml:space="preserve"> MACROBUTTON  none [_____]</w:instrText>
      </w:r>
      <w:r w:rsidR="00E9420A" w:rsidRPr="00045D39">
        <w:rPr>
          <w:rFonts w:ascii="Arial" w:hAnsi="Arial" w:cs="Arial"/>
          <w:sz w:val="20"/>
          <w:szCs w:val="20"/>
          <w:highlight w:val="lightGray"/>
        </w:rPr>
        <w:fldChar w:fldCharType="end"/>
      </w:r>
      <w:r w:rsidR="001E3CB5" w:rsidRPr="00045D39">
        <w:rPr>
          <w:rFonts w:ascii="Arial" w:hAnsi="Arial" w:cs="Arial"/>
          <w:sz w:val="20"/>
          <w:szCs w:val="20"/>
        </w:rPr>
        <w:t xml:space="preserve"> (</w:t>
      </w:r>
      <w:r w:rsidR="00E9420A" w:rsidRPr="00045D39">
        <w:rPr>
          <w:rFonts w:ascii="Arial" w:hAnsi="Arial" w:cs="Arial"/>
          <w:sz w:val="20"/>
          <w:szCs w:val="20"/>
          <w:highlight w:val="lightGray"/>
        </w:rPr>
        <w:fldChar w:fldCharType="begin"/>
      </w:r>
      <w:r w:rsidR="00487171" w:rsidRPr="00045D39">
        <w:rPr>
          <w:rFonts w:ascii="Arial" w:hAnsi="Arial" w:cs="Arial"/>
          <w:sz w:val="20"/>
          <w:szCs w:val="20"/>
          <w:highlight w:val="lightGray"/>
        </w:rPr>
        <w:instrText xml:space="preserve"> MACROBUTTON  none [_____]</w:instrText>
      </w:r>
      <w:r w:rsidR="00E9420A" w:rsidRPr="00045D39">
        <w:rPr>
          <w:rFonts w:ascii="Arial" w:hAnsi="Arial" w:cs="Arial"/>
          <w:sz w:val="20"/>
          <w:szCs w:val="20"/>
          <w:highlight w:val="lightGray"/>
        </w:rPr>
        <w:fldChar w:fldCharType="end"/>
      </w:r>
      <w:r w:rsidRPr="00045D39">
        <w:rPr>
          <w:rFonts w:ascii="Arial" w:hAnsi="Arial" w:cs="Arial"/>
          <w:sz w:val="20"/>
          <w:szCs w:val="20"/>
        </w:rPr>
        <w:t>%) percent</w:t>
      </w:r>
      <w:r w:rsidR="00F66CF2" w:rsidRPr="00045D39">
        <w:rPr>
          <w:rFonts w:ascii="Arial" w:hAnsi="Arial" w:cs="Arial"/>
          <w:sz w:val="20"/>
          <w:szCs w:val="20"/>
        </w:rPr>
        <w:t xml:space="preserve"> </w:t>
      </w:r>
      <w:r w:rsidRPr="00045D39">
        <w:rPr>
          <w:rFonts w:ascii="Arial" w:hAnsi="Arial" w:cs="Arial"/>
          <w:sz w:val="20"/>
          <w:szCs w:val="20"/>
        </w:rPr>
        <w:t>of the original Contract Price for the aggregate of the increases or decreases in Baseline Prices for</w:t>
      </w:r>
      <w:r w:rsidR="00F66CF2" w:rsidRPr="00045D39">
        <w:rPr>
          <w:rFonts w:ascii="Arial" w:hAnsi="Arial" w:cs="Arial"/>
          <w:sz w:val="20"/>
          <w:szCs w:val="20"/>
        </w:rPr>
        <w:t xml:space="preserve"> </w:t>
      </w:r>
      <w:r w:rsidRPr="00045D39">
        <w:rPr>
          <w:rFonts w:ascii="Arial" w:hAnsi="Arial" w:cs="Arial"/>
          <w:sz w:val="20"/>
          <w:szCs w:val="20"/>
        </w:rPr>
        <w:t>Potentially Time and Price-Impacted Materials.</w:t>
      </w:r>
      <w:bookmarkEnd w:id="1"/>
      <w:bookmarkEnd w:id="2"/>
    </w:p>
    <w:p w14:paraId="37216744" w14:textId="77777777" w:rsidR="00F66CF2" w:rsidRPr="00045D39" w:rsidRDefault="00F66CF2" w:rsidP="00633D39">
      <w:pPr>
        <w:autoSpaceDE w:val="0"/>
        <w:autoSpaceDN w:val="0"/>
        <w:adjustRightInd w:val="0"/>
        <w:rPr>
          <w:rFonts w:ascii="Arial" w:hAnsi="Arial" w:cs="Arial"/>
          <w:sz w:val="20"/>
          <w:szCs w:val="20"/>
        </w:rPr>
      </w:pPr>
    </w:p>
    <w:p w14:paraId="37216745" w14:textId="77777777" w:rsidR="00E24422" w:rsidRPr="00045D39" w:rsidRDefault="00E24422" w:rsidP="00D34841">
      <w:pPr>
        <w:numPr>
          <w:ilvl w:val="1"/>
          <w:numId w:val="1"/>
        </w:numPr>
        <w:autoSpaceDE w:val="0"/>
        <w:autoSpaceDN w:val="0"/>
        <w:adjustRightInd w:val="0"/>
        <w:rPr>
          <w:rFonts w:ascii="Arial" w:hAnsi="Arial" w:cs="Arial"/>
          <w:sz w:val="20"/>
          <w:szCs w:val="20"/>
        </w:rPr>
      </w:pPr>
      <w:r w:rsidRPr="00045D39">
        <w:rPr>
          <w:rFonts w:ascii="Arial" w:hAnsi="Arial" w:cs="Arial"/>
          <w:sz w:val="20"/>
          <w:szCs w:val="20"/>
        </w:rPr>
        <w:t>No adjustment shall be made for any quantities of Potentially Time and Price-Impacted Materials</w:t>
      </w:r>
      <w:r w:rsidR="00F66CF2" w:rsidRPr="00045D39">
        <w:rPr>
          <w:rFonts w:ascii="Arial" w:hAnsi="Arial" w:cs="Arial"/>
          <w:sz w:val="20"/>
          <w:szCs w:val="20"/>
        </w:rPr>
        <w:t xml:space="preserve"> </w:t>
      </w:r>
      <w:r w:rsidRPr="00045D39">
        <w:rPr>
          <w:rFonts w:ascii="Arial" w:hAnsi="Arial" w:cs="Arial"/>
          <w:sz w:val="20"/>
          <w:szCs w:val="20"/>
        </w:rPr>
        <w:t>scheduled for delivery under the terms of the Agreement prior to the date on which written notice of</w:t>
      </w:r>
      <w:r w:rsidR="00F66CF2" w:rsidRPr="00045D39">
        <w:rPr>
          <w:rFonts w:ascii="Arial" w:hAnsi="Arial" w:cs="Arial"/>
          <w:sz w:val="20"/>
          <w:szCs w:val="20"/>
        </w:rPr>
        <w:t xml:space="preserve"> </w:t>
      </w:r>
      <w:r w:rsidRPr="00045D39">
        <w:rPr>
          <w:rFonts w:ascii="Arial" w:hAnsi="Arial" w:cs="Arial"/>
          <w:sz w:val="20"/>
          <w:szCs w:val="20"/>
        </w:rPr>
        <w:t>the adjustment in Baseline Price is given, unless the failure to deliver such quantities before that</w:t>
      </w:r>
      <w:r w:rsidR="00F66CF2" w:rsidRPr="00045D39">
        <w:rPr>
          <w:rFonts w:ascii="Arial" w:hAnsi="Arial" w:cs="Arial"/>
          <w:sz w:val="20"/>
          <w:szCs w:val="20"/>
        </w:rPr>
        <w:t xml:space="preserve"> </w:t>
      </w:r>
      <w:r w:rsidRPr="00045D39">
        <w:rPr>
          <w:rFonts w:ascii="Arial" w:hAnsi="Arial" w:cs="Arial"/>
          <w:sz w:val="20"/>
          <w:szCs w:val="20"/>
        </w:rPr>
        <w:t>date is beyond the control of and without the fault of the Contractor, its Subcontractors and Material</w:t>
      </w:r>
      <w:r w:rsidR="00F66CF2" w:rsidRPr="00045D39">
        <w:rPr>
          <w:rFonts w:ascii="Arial" w:hAnsi="Arial" w:cs="Arial"/>
          <w:sz w:val="20"/>
          <w:szCs w:val="20"/>
        </w:rPr>
        <w:t xml:space="preserve"> </w:t>
      </w:r>
      <w:r w:rsidRPr="00045D39">
        <w:rPr>
          <w:rFonts w:ascii="Arial" w:hAnsi="Arial" w:cs="Arial"/>
          <w:sz w:val="20"/>
          <w:szCs w:val="20"/>
        </w:rPr>
        <w:t>Suppliers.</w:t>
      </w:r>
    </w:p>
    <w:p w14:paraId="37216746" w14:textId="77777777" w:rsidR="00F66CF2" w:rsidRPr="00045D39" w:rsidRDefault="00F66CF2" w:rsidP="00633D39">
      <w:pPr>
        <w:autoSpaceDE w:val="0"/>
        <w:autoSpaceDN w:val="0"/>
        <w:adjustRightInd w:val="0"/>
        <w:rPr>
          <w:rFonts w:ascii="Arial" w:hAnsi="Arial" w:cs="Arial"/>
          <w:sz w:val="20"/>
          <w:szCs w:val="20"/>
        </w:rPr>
      </w:pPr>
    </w:p>
    <w:p w14:paraId="37216747" w14:textId="77777777" w:rsidR="00E24422" w:rsidRPr="00045D39" w:rsidRDefault="00E24422" w:rsidP="00D34841">
      <w:pPr>
        <w:numPr>
          <w:ilvl w:val="1"/>
          <w:numId w:val="1"/>
        </w:numPr>
        <w:autoSpaceDE w:val="0"/>
        <w:autoSpaceDN w:val="0"/>
        <w:adjustRightInd w:val="0"/>
        <w:rPr>
          <w:rFonts w:ascii="Arial" w:hAnsi="Arial" w:cs="Arial"/>
          <w:sz w:val="20"/>
          <w:szCs w:val="20"/>
        </w:rPr>
      </w:pPr>
      <w:r w:rsidRPr="00045D39">
        <w:rPr>
          <w:rFonts w:ascii="Arial" w:hAnsi="Arial" w:cs="Arial"/>
          <w:sz w:val="20"/>
          <w:szCs w:val="20"/>
        </w:rPr>
        <w:t>Payment, if any, for an adjustment shall be made in accordance with the terms of the Agreement.</w:t>
      </w:r>
    </w:p>
    <w:p w14:paraId="37216748" w14:textId="77777777" w:rsidR="00F66CF2" w:rsidRPr="00045D39" w:rsidRDefault="00F66CF2" w:rsidP="00633D39">
      <w:pPr>
        <w:autoSpaceDE w:val="0"/>
        <w:autoSpaceDN w:val="0"/>
        <w:adjustRightInd w:val="0"/>
        <w:rPr>
          <w:rFonts w:ascii="Arial" w:hAnsi="Arial" w:cs="Arial"/>
          <w:sz w:val="20"/>
          <w:szCs w:val="20"/>
        </w:rPr>
      </w:pPr>
    </w:p>
    <w:p w14:paraId="37216749" w14:textId="77777777" w:rsidR="00E24422" w:rsidRPr="00045D39" w:rsidRDefault="00E24422" w:rsidP="00D34841">
      <w:pPr>
        <w:numPr>
          <w:ilvl w:val="0"/>
          <w:numId w:val="1"/>
        </w:numPr>
        <w:autoSpaceDE w:val="0"/>
        <w:autoSpaceDN w:val="0"/>
        <w:adjustRightInd w:val="0"/>
        <w:rPr>
          <w:rFonts w:ascii="Arial" w:hAnsi="Arial" w:cs="Arial"/>
          <w:sz w:val="20"/>
          <w:szCs w:val="20"/>
        </w:rPr>
      </w:pPr>
      <w:r w:rsidRPr="00045D39">
        <w:rPr>
          <w:rFonts w:ascii="Arial" w:hAnsi="Arial" w:cs="Arial"/>
          <w:sz w:val="20"/>
          <w:szCs w:val="20"/>
        </w:rPr>
        <w:t>TIME-IMPACT AND AVAILABILITY If the Contractor is delayed at any time in the commencement or</w:t>
      </w:r>
      <w:r w:rsidR="00F66CF2" w:rsidRPr="00045D39">
        <w:rPr>
          <w:rFonts w:ascii="Arial" w:hAnsi="Arial" w:cs="Arial"/>
          <w:sz w:val="20"/>
          <w:szCs w:val="20"/>
        </w:rPr>
        <w:t xml:space="preserve"> </w:t>
      </w:r>
      <w:r w:rsidRPr="00045D39">
        <w:rPr>
          <w:rFonts w:ascii="Arial" w:hAnsi="Arial" w:cs="Arial"/>
          <w:sz w:val="20"/>
          <w:szCs w:val="20"/>
        </w:rPr>
        <w:t>progress of the Work due to a delay in the delivery of, or unavailability of, a Potentially Time and</w:t>
      </w:r>
      <w:r w:rsidR="00F66CF2" w:rsidRPr="00045D39">
        <w:rPr>
          <w:rFonts w:ascii="Arial" w:hAnsi="Arial" w:cs="Arial"/>
          <w:sz w:val="20"/>
          <w:szCs w:val="20"/>
        </w:rPr>
        <w:t xml:space="preserve"> </w:t>
      </w:r>
      <w:r w:rsidRPr="00045D39">
        <w:rPr>
          <w:rFonts w:ascii="Arial" w:hAnsi="Arial" w:cs="Arial"/>
          <w:sz w:val="20"/>
          <w:szCs w:val="20"/>
        </w:rPr>
        <w:t xml:space="preserve">Price-Impacted Material, beyond the control of and without the fault of the </w:t>
      </w:r>
      <w:r w:rsidR="006C35A9" w:rsidRPr="00045D39">
        <w:rPr>
          <w:rFonts w:ascii="Arial" w:hAnsi="Arial" w:cs="Arial"/>
          <w:sz w:val="20"/>
          <w:szCs w:val="20"/>
        </w:rPr>
        <w:t>Contractor,</w:t>
      </w:r>
      <w:r w:rsidRPr="00045D39">
        <w:rPr>
          <w:rFonts w:ascii="Arial" w:hAnsi="Arial" w:cs="Arial"/>
          <w:sz w:val="20"/>
          <w:szCs w:val="20"/>
        </w:rPr>
        <w:t xml:space="preserve"> its Subcontractors and</w:t>
      </w:r>
      <w:r w:rsidR="00F66CF2" w:rsidRPr="00045D39">
        <w:rPr>
          <w:rFonts w:ascii="Arial" w:hAnsi="Arial" w:cs="Arial"/>
          <w:sz w:val="20"/>
          <w:szCs w:val="20"/>
        </w:rPr>
        <w:t xml:space="preserve"> </w:t>
      </w:r>
      <w:r w:rsidRPr="00045D39">
        <w:rPr>
          <w:rFonts w:ascii="Arial" w:hAnsi="Arial" w:cs="Arial"/>
          <w:sz w:val="20"/>
          <w:szCs w:val="20"/>
        </w:rPr>
        <w:t>Material Suppliers, the Contractor shall be entitled to an equitable extension of the Contract Time and an</w:t>
      </w:r>
      <w:r w:rsidR="00F66CF2" w:rsidRPr="00045D39">
        <w:rPr>
          <w:rFonts w:ascii="Arial" w:hAnsi="Arial" w:cs="Arial"/>
          <w:sz w:val="20"/>
          <w:szCs w:val="20"/>
        </w:rPr>
        <w:t xml:space="preserve"> </w:t>
      </w:r>
      <w:r w:rsidRPr="00045D39">
        <w:rPr>
          <w:rFonts w:ascii="Arial" w:hAnsi="Arial" w:cs="Arial"/>
          <w:sz w:val="20"/>
          <w:szCs w:val="20"/>
        </w:rPr>
        <w:t xml:space="preserve">equitable adjustment of the Contract Price in accordance with </w:t>
      </w:r>
      <w:r w:rsidR="00661D07" w:rsidRPr="00045D39">
        <w:rPr>
          <w:rFonts w:ascii="Arial" w:hAnsi="Arial" w:cs="Arial"/>
          <w:sz w:val="20"/>
          <w:szCs w:val="20"/>
        </w:rPr>
        <w:t>s</w:t>
      </w:r>
      <w:r w:rsidR="00FC51CA" w:rsidRPr="00045D39">
        <w:rPr>
          <w:rFonts w:ascii="Arial" w:hAnsi="Arial" w:cs="Arial"/>
          <w:sz w:val="20"/>
          <w:szCs w:val="20"/>
        </w:rPr>
        <w:t>ection</w:t>
      </w:r>
      <w:r w:rsidRPr="00045D39">
        <w:rPr>
          <w:rFonts w:ascii="Arial" w:hAnsi="Arial" w:cs="Arial"/>
          <w:sz w:val="20"/>
          <w:szCs w:val="20"/>
        </w:rPr>
        <w:t xml:space="preserve"> 6.3 of the Agreement. The</w:t>
      </w:r>
      <w:r w:rsidR="00F66CF2" w:rsidRPr="00045D39">
        <w:rPr>
          <w:rFonts w:ascii="Arial" w:hAnsi="Arial" w:cs="Arial"/>
          <w:sz w:val="20"/>
          <w:szCs w:val="20"/>
        </w:rPr>
        <w:t xml:space="preserve"> </w:t>
      </w:r>
      <w:r w:rsidRPr="00045D39">
        <w:rPr>
          <w:rFonts w:ascii="Arial" w:hAnsi="Arial" w:cs="Arial"/>
          <w:sz w:val="20"/>
          <w:szCs w:val="20"/>
        </w:rPr>
        <w:t>Owner and Contractor shall undertake reasonable steps to mitigate the effect of such delays.</w:t>
      </w:r>
    </w:p>
    <w:p w14:paraId="3721674A" w14:textId="77777777" w:rsidR="00F66CF2" w:rsidRPr="00045D39" w:rsidRDefault="00F66CF2" w:rsidP="00633D39">
      <w:pPr>
        <w:autoSpaceDE w:val="0"/>
        <w:autoSpaceDN w:val="0"/>
        <w:adjustRightInd w:val="0"/>
        <w:rPr>
          <w:rFonts w:ascii="Arial" w:hAnsi="Arial" w:cs="Arial"/>
          <w:sz w:val="20"/>
          <w:szCs w:val="20"/>
        </w:rPr>
      </w:pPr>
    </w:p>
    <w:p w14:paraId="3721674B" w14:textId="77777777" w:rsidR="00E24422" w:rsidRPr="00045D39" w:rsidRDefault="00E24422" w:rsidP="00633D39">
      <w:pPr>
        <w:autoSpaceDE w:val="0"/>
        <w:autoSpaceDN w:val="0"/>
        <w:adjustRightInd w:val="0"/>
        <w:rPr>
          <w:rFonts w:ascii="Arial" w:hAnsi="Arial" w:cs="Arial"/>
          <w:sz w:val="20"/>
          <w:szCs w:val="20"/>
        </w:rPr>
      </w:pPr>
      <w:r w:rsidRPr="00045D39">
        <w:rPr>
          <w:rFonts w:ascii="Arial" w:hAnsi="Arial" w:cs="Arial"/>
          <w:sz w:val="20"/>
          <w:szCs w:val="20"/>
        </w:rPr>
        <w:t>Notwithstanding any other provision to the contrary, the Contractor shall not be liable to the Owner for any</w:t>
      </w:r>
      <w:r w:rsidR="00F66CF2" w:rsidRPr="00045D39">
        <w:rPr>
          <w:rFonts w:ascii="Arial" w:hAnsi="Arial" w:cs="Arial"/>
          <w:sz w:val="20"/>
          <w:szCs w:val="20"/>
        </w:rPr>
        <w:t xml:space="preserve"> </w:t>
      </w:r>
      <w:r w:rsidRPr="00045D39">
        <w:rPr>
          <w:rFonts w:ascii="Arial" w:hAnsi="Arial" w:cs="Arial"/>
          <w:sz w:val="20"/>
          <w:szCs w:val="20"/>
        </w:rPr>
        <w:t>expenses, losses or damages arising from a delay in the delivery of a Potentially Time and Price-Impacted</w:t>
      </w:r>
      <w:r w:rsidR="00F66CF2" w:rsidRPr="00045D39">
        <w:rPr>
          <w:rFonts w:ascii="Arial" w:hAnsi="Arial" w:cs="Arial"/>
          <w:sz w:val="20"/>
          <w:szCs w:val="20"/>
        </w:rPr>
        <w:t xml:space="preserve"> </w:t>
      </w:r>
      <w:r w:rsidRPr="00045D39">
        <w:rPr>
          <w:rFonts w:ascii="Arial" w:hAnsi="Arial" w:cs="Arial"/>
          <w:sz w:val="20"/>
          <w:szCs w:val="20"/>
        </w:rPr>
        <w:t>Material item not the fault of the Contractor, its Subcontractors and Material Suppliers.</w:t>
      </w:r>
    </w:p>
    <w:p w14:paraId="3721674C" w14:textId="77777777" w:rsidR="00F66CF2" w:rsidRPr="00045D39" w:rsidRDefault="00F66CF2" w:rsidP="00633D39">
      <w:pPr>
        <w:autoSpaceDE w:val="0"/>
        <w:autoSpaceDN w:val="0"/>
        <w:adjustRightInd w:val="0"/>
        <w:rPr>
          <w:rFonts w:ascii="Arial" w:hAnsi="Arial" w:cs="Arial"/>
          <w:sz w:val="20"/>
          <w:szCs w:val="20"/>
        </w:rPr>
      </w:pPr>
    </w:p>
    <w:p w14:paraId="3721674D" w14:textId="77777777" w:rsidR="00E24422" w:rsidRPr="00045D39" w:rsidRDefault="00E24422" w:rsidP="00633D39">
      <w:pPr>
        <w:autoSpaceDE w:val="0"/>
        <w:autoSpaceDN w:val="0"/>
        <w:adjustRightInd w:val="0"/>
        <w:rPr>
          <w:rFonts w:ascii="Arial" w:hAnsi="Arial" w:cs="Arial"/>
          <w:sz w:val="20"/>
          <w:szCs w:val="20"/>
        </w:rPr>
      </w:pPr>
      <w:r w:rsidRPr="00045D39">
        <w:rPr>
          <w:rFonts w:ascii="Arial" w:hAnsi="Arial" w:cs="Arial"/>
          <w:sz w:val="20"/>
          <w:szCs w:val="20"/>
        </w:rPr>
        <w:t xml:space="preserve">OWNER: </w:t>
      </w:r>
      <w:r w:rsidR="00E9420A" w:rsidRPr="00045D39">
        <w:rPr>
          <w:rFonts w:ascii="Arial" w:hAnsi="Arial" w:cs="Arial"/>
          <w:sz w:val="20"/>
          <w:szCs w:val="20"/>
          <w:highlight w:val="lightGray"/>
        </w:rPr>
        <w:fldChar w:fldCharType="begin"/>
      </w:r>
      <w:r w:rsidR="00487171" w:rsidRPr="00045D39">
        <w:rPr>
          <w:rFonts w:ascii="Arial" w:hAnsi="Arial" w:cs="Arial"/>
          <w:sz w:val="20"/>
          <w:szCs w:val="20"/>
          <w:highlight w:val="lightGray"/>
        </w:rPr>
        <w:instrText xml:space="preserve"> MACROBUTTON  none [_____]</w:instrText>
      </w:r>
      <w:r w:rsidR="00E9420A" w:rsidRPr="00045D39">
        <w:rPr>
          <w:rFonts w:ascii="Arial" w:hAnsi="Arial" w:cs="Arial"/>
          <w:sz w:val="20"/>
          <w:szCs w:val="20"/>
          <w:highlight w:val="lightGray"/>
        </w:rPr>
        <w:fldChar w:fldCharType="end"/>
      </w:r>
    </w:p>
    <w:p w14:paraId="3721674E" w14:textId="77777777" w:rsidR="00F66CF2" w:rsidRPr="00045D39" w:rsidRDefault="00F66CF2" w:rsidP="00633D39">
      <w:pPr>
        <w:autoSpaceDE w:val="0"/>
        <w:autoSpaceDN w:val="0"/>
        <w:adjustRightInd w:val="0"/>
        <w:rPr>
          <w:rFonts w:ascii="Arial" w:hAnsi="Arial" w:cs="Arial"/>
          <w:sz w:val="20"/>
          <w:szCs w:val="20"/>
        </w:rPr>
      </w:pPr>
    </w:p>
    <w:p w14:paraId="3721674F" w14:textId="77777777" w:rsidR="00E24422" w:rsidRPr="00045D39" w:rsidRDefault="00E24422" w:rsidP="00633D39">
      <w:pPr>
        <w:autoSpaceDE w:val="0"/>
        <w:autoSpaceDN w:val="0"/>
        <w:adjustRightInd w:val="0"/>
        <w:rPr>
          <w:rFonts w:ascii="Arial" w:hAnsi="Arial" w:cs="Arial"/>
          <w:sz w:val="20"/>
          <w:szCs w:val="20"/>
        </w:rPr>
      </w:pPr>
      <w:r w:rsidRPr="00045D39">
        <w:rPr>
          <w:rFonts w:ascii="Arial" w:hAnsi="Arial" w:cs="Arial"/>
          <w:sz w:val="20"/>
          <w:szCs w:val="20"/>
        </w:rPr>
        <w:t>By</w:t>
      </w:r>
      <w:r w:rsidR="001E3CB5" w:rsidRPr="00045D39">
        <w:rPr>
          <w:rFonts w:ascii="Arial" w:hAnsi="Arial" w:cs="Arial"/>
          <w:sz w:val="20"/>
          <w:szCs w:val="20"/>
        </w:rPr>
        <w:t xml:space="preserve"> </w:t>
      </w:r>
      <w:r w:rsidR="00776AB0" w:rsidRPr="00045D39">
        <w:rPr>
          <w:rFonts w:ascii="Arial" w:hAnsi="Arial" w:cs="Arial"/>
          <w:sz w:val="20"/>
          <w:szCs w:val="20"/>
          <w:u w:val="single"/>
        </w:rPr>
        <w:tab/>
      </w:r>
      <w:r w:rsidR="00776AB0" w:rsidRPr="00045D39">
        <w:rPr>
          <w:rFonts w:ascii="Arial" w:hAnsi="Arial" w:cs="Arial"/>
          <w:sz w:val="20"/>
          <w:szCs w:val="20"/>
          <w:u w:val="single"/>
        </w:rPr>
        <w:tab/>
      </w:r>
      <w:r w:rsidR="00776AB0" w:rsidRPr="00045D39">
        <w:rPr>
          <w:rFonts w:ascii="Arial" w:hAnsi="Arial" w:cs="Arial"/>
          <w:sz w:val="20"/>
          <w:szCs w:val="20"/>
          <w:u w:val="single"/>
        </w:rPr>
        <w:tab/>
      </w:r>
      <w:r w:rsidR="00776AB0" w:rsidRPr="00045D39">
        <w:rPr>
          <w:rFonts w:ascii="Arial" w:hAnsi="Arial" w:cs="Arial"/>
          <w:sz w:val="20"/>
          <w:szCs w:val="20"/>
          <w:u w:val="single"/>
        </w:rPr>
        <w:tab/>
      </w:r>
      <w:r w:rsidR="00776AB0" w:rsidRPr="00045D39">
        <w:rPr>
          <w:rFonts w:ascii="Arial" w:hAnsi="Arial" w:cs="Arial"/>
          <w:sz w:val="20"/>
          <w:szCs w:val="20"/>
          <w:u w:val="single"/>
        </w:rPr>
        <w:tab/>
      </w:r>
      <w:r w:rsidR="00776AB0" w:rsidRPr="00045D39">
        <w:rPr>
          <w:rFonts w:ascii="Arial" w:hAnsi="Arial" w:cs="Arial"/>
          <w:sz w:val="20"/>
          <w:szCs w:val="20"/>
          <w:u w:val="single"/>
        </w:rPr>
        <w:tab/>
      </w:r>
      <w:r w:rsidR="00776AB0" w:rsidRPr="00045D39">
        <w:rPr>
          <w:rFonts w:ascii="Arial" w:hAnsi="Arial" w:cs="Arial"/>
          <w:sz w:val="20"/>
          <w:szCs w:val="20"/>
          <w:u w:val="single"/>
        </w:rPr>
        <w:tab/>
      </w:r>
    </w:p>
    <w:p w14:paraId="37216750" w14:textId="77777777" w:rsidR="00F66CF2" w:rsidRPr="00045D39" w:rsidRDefault="00F66CF2" w:rsidP="00633D39">
      <w:pPr>
        <w:autoSpaceDE w:val="0"/>
        <w:autoSpaceDN w:val="0"/>
        <w:adjustRightInd w:val="0"/>
        <w:rPr>
          <w:rFonts w:ascii="Arial" w:hAnsi="Arial" w:cs="Arial"/>
          <w:sz w:val="20"/>
          <w:szCs w:val="20"/>
        </w:rPr>
      </w:pPr>
    </w:p>
    <w:p w14:paraId="37216751" w14:textId="77777777" w:rsidR="00E24422" w:rsidRPr="00045D39" w:rsidRDefault="00E24422" w:rsidP="00633D39">
      <w:pPr>
        <w:autoSpaceDE w:val="0"/>
        <w:autoSpaceDN w:val="0"/>
        <w:adjustRightInd w:val="0"/>
        <w:rPr>
          <w:rFonts w:ascii="Arial" w:hAnsi="Arial" w:cs="Arial"/>
          <w:sz w:val="20"/>
          <w:szCs w:val="20"/>
        </w:rPr>
      </w:pPr>
      <w:r w:rsidRPr="00045D39">
        <w:rPr>
          <w:rFonts w:ascii="Arial" w:hAnsi="Arial" w:cs="Arial"/>
          <w:sz w:val="20"/>
          <w:szCs w:val="20"/>
        </w:rPr>
        <w:t xml:space="preserve">CONTRACTOR: </w:t>
      </w:r>
      <w:r w:rsidR="00E9420A" w:rsidRPr="00045D39">
        <w:rPr>
          <w:rFonts w:ascii="Arial" w:hAnsi="Arial" w:cs="Arial"/>
          <w:sz w:val="20"/>
          <w:szCs w:val="20"/>
          <w:highlight w:val="lightGray"/>
        </w:rPr>
        <w:fldChar w:fldCharType="begin"/>
      </w:r>
      <w:r w:rsidR="00487171" w:rsidRPr="00045D39">
        <w:rPr>
          <w:rFonts w:ascii="Arial" w:hAnsi="Arial" w:cs="Arial"/>
          <w:sz w:val="20"/>
          <w:szCs w:val="20"/>
          <w:highlight w:val="lightGray"/>
        </w:rPr>
        <w:instrText xml:space="preserve"> MACROBUTTON  none [_____]</w:instrText>
      </w:r>
      <w:r w:rsidR="00E9420A" w:rsidRPr="00045D39">
        <w:rPr>
          <w:rFonts w:ascii="Arial" w:hAnsi="Arial" w:cs="Arial"/>
          <w:sz w:val="20"/>
          <w:szCs w:val="20"/>
          <w:highlight w:val="lightGray"/>
        </w:rPr>
        <w:fldChar w:fldCharType="end"/>
      </w:r>
    </w:p>
    <w:p w14:paraId="37216752" w14:textId="77777777" w:rsidR="00F66CF2" w:rsidRPr="00045D39" w:rsidRDefault="00F66CF2" w:rsidP="00633D39">
      <w:pPr>
        <w:autoSpaceDE w:val="0"/>
        <w:autoSpaceDN w:val="0"/>
        <w:adjustRightInd w:val="0"/>
        <w:rPr>
          <w:rFonts w:ascii="Arial" w:hAnsi="Arial" w:cs="Arial"/>
          <w:sz w:val="20"/>
          <w:szCs w:val="20"/>
        </w:rPr>
      </w:pPr>
    </w:p>
    <w:p w14:paraId="37216753" w14:textId="77777777" w:rsidR="00785963" w:rsidRPr="00045D39" w:rsidRDefault="00E24422" w:rsidP="00122FAB">
      <w:pPr>
        <w:autoSpaceDE w:val="0"/>
        <w:autoSpaceDN w:val="0"/>
        <w:adjustRightInd w:val="0"/>
        <w:rPr>
          <w:rFonts w:ascii="Arial" w:hAnsi="Arial" w:cs="Arial"/>
          <w:sz w:val="20"/>
          <w:szCs w:val="20"/>
          <w:u w:val="single"/>
        </w:rPr>
      </w:pPr>
      <w:r w:rsidRPr="00045D39">
        <w:rPr>
          <w:rFonts w:ascii="Arial" w:hAnsi="Arial" w:cs="Arial"/>
          <w:sz w:val="20"/>
          <w:szCs w:val="20"/>
        </w:rPr>
        <w:t xml:space="preserve">By: </w:t>
      </w:r>
      <w:r w:rsidR="00776AB0" w:rsidRPr="00045D39">
        <w:rPr>
          <w:rFonts w:ascii="Arial" w:hAnsi="Arial" w:cs="Arial"/>
          <w:sz w:val="20"/>
          <w:szCs w:val="20"/>
          <w:u w:val="single"/>
        </w:rPr>
        <w:tab/>
      </w:r>
      <w:r w:rsidR="00776AB0" w:rsidRPr="00045D39">
        <w:rPr>
          <w:rFonts w:ascii="Arial" w:hAnsi="Arial" w:cs="Arial"/>
          <w:sz w:val="20"/>
          <w:szCs w:val="20"/>
          <w:u w:val="single"/>
        </w:rPr>
        <w:tab/>
      </w:r>
      <w:r w:rsidR="00776AB0" w:rsidRPr="00045D39">
        <w:rPr>
          <w:rFonts w:ascii="Arial" w:hAnsi="Arial" w:cs="Arial"/>
          <w:sz w:val="20"/>
          <w:szCs w:val="20"/>
          <w:u w:val="single"/>
        </w:rPr>
        <w:tab/>
      </w:r>
      <w:r w:rsidR="00776AB0" w:rsidRPr="00045D39">
        <w:rPr>
          <w:rFonts w:ascii="Arial" w:hAnsi="Arial" w:cs="Arial"/>
          <w:sz w:val="20"/>
          <w:szCs w:val="20"/>
          <w:u w:val="single"/>
        </w:rPr>
        <w:tab/>
      </w:r>
      <w:r w:rsidR="00776AB0" w:rsidRPr="00045D39">
        <w:rPr>
          <w:rFonts w:ascii="Arial" w:hAnsi="Arial" w:cs="Arial"/>
          <w:sz w:val="20"/>
          <w:szCs w:val="20"/>
          <w:u w:val="single"/>
        </w:rPr>
        <w:tab/>
      </w:r>
      <w:r w:rsidR="00776AB0" w:rsidRPr="00045D39">
        <w:rPr>
          <w:rFonts w:ascii="Arial" w:hAnsi="Arial" w:cs="Arial"/>
          <w:sz w:val="20"/>
          <w:szCs w:val="20"/>
          <w:u w:val="single"/>
        </w:rPr>
        <w:tab/>
      </w:r>
      <w:r w:rsidR="00776AB0" w:rsidRPr="00045D39">
        <w:rPr>
          <w:rFonts w:ascii="Arial" w:hAnsi="Arial" w:cs="Arial"/>
          <w:sz w:val="20"/>
          <w:szCs w:val="20"/>
          <w:u w:val="single"/>
        </w:rPr>
        <w:tab/>
      </w:r>
    </w:p>
    <w:p w14:paraId="37216754" w14:textId="77777777" w:rsidR="00776AB0" w:rsidRPr="00045D39" w:rsidRDefault="00776AB0" w:rsidP="00122FAB">
      <w:pPr>
        <w:autoSpaceDE w:val="0"/>
        <w:autoSpaceDN w:val="0"/>
        <w:adjustRightInd w:val="0"/>
        <w:rPr>
          <w:rFonts w:ascii="Arial" w:hAnsi="Arial" w:cs="Arial"/>
          <w:sz w:val="20"/>
          <w:szCs w:val="20"/>
          <w:u w:val="single"/>
        </w:rPr>
      </w:pPr>
    </w:p>
    <w:p w14:paraId="37216755" w14:textId="77777777" w:rsidR="00776AB0" w:rsidRPr="00045D39" w:rsidRDefault="00776AB0" w:rsidP="00122FAB">
      <w:pPr>
        <w:autoSpaceDE w:val="0"/>
        <w:autoSpaceDN w:val="0"/>
        <w:adjustRightInd w:val="0"/>
        <w:rPr>
          <w:rFonts w:ascii="Arial" w:hAnsi="Arial" w:cs="Arial"/>
          <w:sz w:val="20"/>
          <w:szCs w:val="20"/>
          <w:u w:val="single"/>
        </w:rPr>
      </w:pPr>
    </w:p>
    <w:p w14:paraId="37216756" w14:textId="77777777" w:rsidR="00776AB0" w:rsidRPr="00045D39" w:rsidRDefault="00776AB0" w:rsidP="00122FAB">
      <w:pPr>
        <w:autoSpaceDE w:val="0"/>
        <w:autoSpaceDN w:val="0"/>
        <w:adjustRightInd w:val="0"/>
        <w:rPr>
          <w:rFonts w:ascii="Arial" w:hAnsi="Arial" w:cs="Arial"/>
          <w:sz w:val="20"/>
          <w:szCs w:val="20"/>
          <w:highlight w:val="lightGray"/>
        </w:rPr>
      </w:pPr>
      <w:r w:rsidRPr="00045D39">
        <w:rPr>
          <w:rFonts w:ascii="Arial" w:hAnsi="Arial" w:cs="Arial"/>
          <w:sz w:val="20"/>
          <w:szCs w:val="20"/>
        </w:rPr>
        <w:t>END OF DOCUMENT.</w:t>
      </w:r>
    </w:p>
    <w:p w14:paraId="37216757" w14:textId="77777777" w:rsidR="00785963" w:rsidRPr="006C49FC" w:rsidRDefault="00785963" w:rsidP="00785963">
      <w:pPr>
        <w:autoSpaceDE w:val="0"/>
        <w:autoSpaceDN w:val="0"/>
        <w:adjustRightInd w:val="0"/>
        <w:rPr>
          <w:rFonts w:ascii="Arial" w:hAnsi="Arial" w:cs="Arial"/>
          <w:sz w:val="16"/>
          <w:szCs w:val="16"/>
        </w:rPr>
      </w:pPr>
      <w:r w:rsidRPr="006C49FC">
        <w:rPr>
          <w:rFonts w:ascii="Arial" w:hAnsi="Arial" w:cs="Arial"/>
          <w:sz w:val="16"/>
          <w:szCs w:val="16"/>
          <w:highlight w:val="lightGray"/>
        </w:rPr>
        <w:br w:type="page"/>
      </w:r>
    </w:p>
    <w:p w14:paraId="37216758" w14:textId="77777777" w:rsidR="00E969A6" w:rsidRPr="006C49FC" w:rsidRDefault="00E969A6" w:rsidP="00862F26">
      <w:pPr>
        <w:jc w:val="center"/>
        <w:rPr>
          <w:rFonts w:ascii="Arial" w:eastAsia="Calibri" w:hAnsi="Arial" w:cs="Arial"/>
          <w:b/>
          <w:sz w:val="28"/>
          <w:szCs w:val="28"/>
        </w:rPr>
      </w:pPr>
      <w:permStart w:id="1041784769" w:edGrp="everyone"/>
      <w:permEnd w:id="2110340506"/>
    </w:p>
    <w:p w14:paraId="37216759" w14:textId="77777777" w:rsidR="00862F26" w:rsidRPr="006C49FC" w:rsidRDefault="00862F26" w:rsidP="00862F26">
      <w:pPr>
        <w:jc w:val="center"/>
        <w:rPr>
          <w:rFonts w:ascii="Arial" w:eastAsia="Calibri" w:hAnsi="Arial" w:cs="Arial"/>
          <w:b/>
          <w:sz w:val="28"/>
          <w:szCs w:val="28"/>
        </w:rPr>
      </w:pPr>
      <w:r w:rsidRPr="006C49FC">
        <w:rPr>
          <w:rFonts w:ascii="Arial" w:eastAsia="Calibri" w:hAnsi="Arial" w:cs="Arial"/>
          <w:b/>
          <w:sz w:val="28"/>
          <w:szCs w:val="28"/>
        </w:rPr>
        <w:t>SCHEDULE A TO CONSENSUSDOCS 200.1—AMENDMENT NO. 1</w:t>
      </w:r>
    </w:p>
    <w:p w14:paraId="3721675A" w14:textId="77777777" w:rsidR="00862F26" w:rsidRPr="006C49FC" w:rsidRDefault="00862F26" w:rsidP="00862F26">
      <w:pPr>
        <w:jc w:val="center"/>
        <w:rPr>
          <w:rFonts w:ascii="Arial" w:eastAsia="Calibri" w:hAnsi="Arial" w:cs="Arial"/>
          <w:b/>
          <w:sz w:val="28"/>
          <w:szCs w:val="28"/>
        </w:rPr>
      </w:pPr>
    </w:p>
    <w:p w14:paraId="3721675B" w14:textId="77777777" w:rsidR="00862F26" w:rsidRPr="006C49FC" w:rsidRDefault="00862F26" w:rsidP="00862F26">
      <w:pPr>
        <w:jc w:val="center"/>
        <w:rPr>
          <w:rFonts w:ascii="Arial" w:eastAsia="Calibri" w:hAnsi="Arial" w:cs="Arial"/>
          <w:b/>
        </w:rPr>
      </w:pPr>
      <w:r w:rsidRPr="006C49FC">
        <w:rPr>
          <w:rFonts w:ascii="Arial" w:eastAsia="Calibri" w:hAnsi="Arial" w:cs="Arial"/>
          <w:b/>
        </w:rPr>
        <w:t>POTENTIALLY TIME AND PRICE-IMPACTED MATERIALS</w:t>
      </w:r>
    </w:p>
    <w:p w14:paraId="3721675C" w14:textId="77777777" w:rsidR="00862F26" w:rsidRPr="006C49FC" w:rsidRDefault="00862F26" w:rsidP="00862F26">
      <w:pPr>
        <w:jc w:val="center"/>
        <w:rPr>
          <w:rFonts w:ascii="Arial" w:eastAsia="Calibri" w:hAnsi="Arial" w:cs="Arial"/>
          <w:b/>
        </w:rPr>
      </w:pPr>
    </w:p>
    <w:p w14:paraId="3721675D" w14:textId="77777777" w:rsidR="00E969A6" w:rsidRPr="006C49FC" w:rsidRDefault="00E969A6" w:rsidP="00862F26">
      <w:pPr>
        <w:rPr>
          <w:rFonts w:ascii="Arial" w:eastAsia="Calibri" w:hAnsi="Arial" w:cs="Arial"/>
          <w:sz w:val="20"/>
          <w:szCs w:val="20"/>
        </w:rPr>
      </w:pPr>
      <w:permStart w:id="1300655149" w:edGrp="everyone"/>
      <w:permEnd w:id="1041784769"/>
    </w:p>
    <w:p w14:paraId="3721675E" w14:textId="77777777" w:rsidR="00862F26" w:rsidRPr="00045D39" w:rsidRDefault="00862F26" w:rsidP="00862F26">
      <w:pPr>
        <w:rPr>
          <w:rFonts w:ascii="Arial" w:eastAsia="Calibri" w:hAnsi="Arial" w:cs="Arial"/>
          <w:sz w:val="20"/>
          <w:szCs w:val="20"/>
        </w:rPr>
      </w:pPr>
      <w:r w:rsidRPr="00045D39">
        <w:rPr>
          <w:rFonts w:ascii="Arial" w:eastAsia="Calibri" w:hAnsi="Arial" w:cs="Arial"/>
          <w:sz w:val="20"/>
          <w:szCs w:val="20"/>
        </w:rPr>
        <w:t>Potentially Time and Price-Impacted Materials should be identified and described with specificity. The methods for establishing the Baseline Price for a Potentially Time and Price-Impacted Material should be based upon an objective standard and include: 1) established market or catalog prices; 2) actual material costs; 3) material costs indices; or, 4) such other mutually agreed upon method. Pricing based on material costs indices must identify the index category or subcategory that most accurately reflects the Potentially Time and Price-Impacted Material specified.</w:t>
      </w:r>
    </w:p>
    <w:p w14:paraId="3721675F" w14:textId="77777777" w:rsidR="00862F26" w:rsidRPr="00045D39" w:rsidRDefault="00862F26" w:rsidP="00862F26">
      <w:pPr>
        <w:rPr>
          <w:rFonts w:ascii="Arial" w:eastAsia="Calibri" w:hAnsi="Arial" w:cs="Arial"/>
          <w:sz w:val="20"/>
          <w:szCs w:val="20"/>
        </w:rPr>
      </w:pPr>
    </w:p>
    <w:p w14:paraId="37216760" w14:textId="77777777" w:rsidR="00E969A6" w:rsidRPr="00045D39" w:rsidRDefault="00E969A6" w:rsidP="00E969A6">
      <w:pPr>
        <w:contextualSpacing/>
        <w:rPr>
          <w:rFonts w:ascii="Arial" w:eastAsia="Calibri" w:hAnsi="Arial" w:cs="Arial"/>
          <w:sz w:val="20"/>
          <w:szCs w:val="20"/>
        </w:rPr>
      </w:pPr>
      <w:permStart w:id="1539788263" w:edGrp="everyone"/>
      <w:permEnd w:id="1300655149"/>
    </w:p>
    <w:p w14:paraId="37216761" w14:textId="77777777" w:rsidR="00862F26" w:rsidRPr="00045D39" w:rsidRDefault="00862F26" w:rsidP="00862F26">
      <w:pPr>
        <w:numPr>
          <w:ilvl w:val="0"/>
          <w:numId w:val="3"/>
        </w:numPr>
        <w:contextualSpacing/>
        <w:rPr>
          <w:rFonts w:ascii="Arial" w:eastAsia="Calibri" w:hAnsi="Arial" w:cs="Arial"/>
          <w:sz w:val="20"/>
          <w:szCs w:val="20"/>
        </w:rPr>
      </w:pPr>
      <w:r w:rsidRPr="00045D39">
        <w:rPr>
          <w:rFonts w:ascii="Arial" w:eastAsia="Calibri" w:hAnsi="Arial" w:cs="Arial"/>
          <w:sz w:val="20"/>
          <w:szCs w:val="20"/>
        </w:rPr>
        <w:t xml:space="preserve">Potentially Time and Price-Impacted Material: </w:t>
      </w:r>
      <w:r w:rsidR="00E9420A" w:rsidRPr="00045D39">
        <w:rPr>
          <w:rFonts w:ascii="Arial" w:hAnsi="Arial" w:cs="Arial"/>
          <w:sz w:val="20"/>
          <w:szCs w:val="20"/>
          <w:highlight w:val="lightGray"/>
        </w:rPr>
        <w:fldChar w:fldCharType="begin"/>
      </w:r>
      <w:r w:rsidRPr="00045D39">
        <w:rPr>
          <w:rFonts w:ascii="Arial" w:hAnsi="Arial" w:cs="Arial"/>
          <w:sz w:val="20"/>
          <w:szCs w:val="20"/>
          <w:highlight w:val="lightGray"/>
        </w:rPr>
        <w:instrText xml:space="preserve"> MACROBUTTON  none [_____]</w:instrText>
      </w:r>
      <w:r w:rsidR="00E9420A" w:rsidRPr="00045D39">
        <w:rPr>
          <w:rFonts w:ascii="Arial" w:hAnsi="Arial" w:cs="Arial"/>
          <w:sz w:val="20"/>
          <w:szCs w:val="20"/>
          <w:highlight w:val="lightGray"/>
        </w:rPr>
        <w:fldChar w:fldCharType="end"/>
      </w:r>
    </w:p>
    <w:p w14:paraId="37216762" w14:textId="77777777" w:rsidR="00862F26" w:rsidRPr="00045D39" w:rsidRDefault="00862F26" w:rsidP="00862F26">
      <w:pPr>
        <w:contextualSpacing/>
        <w:rPr>
          <w:rFonts w:ascii="Arial" w:eastAsia="Calibri" w:hAnsi="Arial" w:cs="Arial"/>
          <w:sz w:val="20"/>
          <w:szCs w:val="20"/>
        </w:rPr>
      </w:pPr>
    </w:p>
    <w:p w14:paraId="37216763" w14:textId="77777777" w:rsidR="00862F26" w:rsidRPr="00045D39" w:rsidRDefault="00862F26" w:rsidP="00862F26">
      <w:pPr>
        <w:ind w:left="720"/>
        <w:rPr>
          <w:rFonts w:ascii="Arial" w:eastAsia="Calibri" w:hAnsi="Arial" w:cs="Arial"/>
          <w:sz w:val="20"/>
          <w:szCs w:val="20"/>
        </w:rPr>
      </w:pPr>
      <w:r w:rsidRPr="00045D39">
        <w:rPr>
          <w:rFonts w:ascii="Arial" w:eastAsia="Calibri" w:hAnsi="Arial" w:cs="Arial"/>
          <w:sz w:val="20"/>
          <w:szCs w:val="20"/>
        </w:rPr>
        <w:t>Baseline Price: $</w:t>
      </w:r>
      <w:r w:rsidR="00E9420A" w:rsidRPr="00045D39">
        <w:rPr>
          <w:rFonts w:ascii="Arial" w:hAnsi="Arial" w:cs="Arial"/>
          <w:sz w:val="20"/>
          <w:szCs w:val="20"/>
          <w:highlight w:val="lightGray"/>
        </w:rPr>
        <w:fldChar w:fldCharType="begin"/>
      </w:r>
      <w:r w:rsidRPr="00045D39">
        <w:rPr>
          <w:rFonts w:ascii="Arial" w:hAnsi="Arial" w:cs="Arial"/>
          <w:sz w:val="20"/>
          <w:szCs w:val="20"/>
          <w:highlight w:val="lightGray"/>
        </w:rPr>
        <w:instrText xml:space="preserve"> MACROBUTTON  none [_____]</w:instrText>
      </w:r>
      <w:r w:rsidR="00E9420A" w:rsidRPr="00045D39">
        <w:rPr>
          <w:rFonts w:ascii="Arial" w:hAnsi="Arial" w:cs="Arial"/>
          <w:sz w:val="20"/>
          <w:szCs w:val="20"/>
          <w:highlight w:val="lightGray"/>
        </w:rPr>
        <w:fldChar w:fldCharType="end"/>
      </w:r>
      <w:r w:rsidRPr="00045D39">
        <w:rPr>
          <w:rFonts w:ascii="Arial" w:eastAsia="Calibri" w:hAnsi="Arial" w:cs="Arial"/>
          <w:sz w:val="20"/>
          <w:szCs w:val="20"/>
        </w:rPr>
        <w:t>/</w:t>
      </w:r>
      <w:r w:rsidR="00E9420A" w:rsidRPr="00045D39">
        <w:rPr>
          <w:rFonts w:ascii="Arial" w:hAnsi="Arial" w:cs="Arial"/>
          <w:sz w:val="20"/>
          <w:szCs w:val="20"/>
          <w:highlight w:val="lightGray"/>
        </w:rPr>
        <w:fldChar w:fldCharType="begin"/>
      </w:r>
      <w:r w:rsidRPr="00045D39">
        <w:rPr>
          <w:rFonts w:ascii="Arial" w:hAnsi="Arial" w:cs="Arial"/>
          <w:sz w:val="20"/>
          <w:szCs w:val="20"/>
          <w:highlight w:val="lightGray"/>
        </w:rPr>
        <w:instrText xml:space="preserve"> MACROBUTTON  none [_____]</w:instrText>
      </w:r>
      <w:r w:rsidR="00E9420A" w:rsidRPr="00045D39">
        <w:rPr>
          <w:rFonts w:ascii="Arial" w:hAnsi="Arial" w:cs="Arial"/>
          <w:sz w:val="20"/>
          <w:szCs w:val="20"/>
          <w:highlight w:val="lightGray"/>
        </w:rPr>
        <w:fldChar w:fldCharType="end"/>
      </w:r>
      <w:r w:rsidRPr="00045D39">
        <w:rPr>
          <w:rFonts w:ascii="Arial" w:eastAsia="Calibri" w:hAnsi="Arial" w:cs="Arial"/>
          <w:sz w:val="20"/>
          <w:szCs w:val="20"/>
        </w:rPr>
        <w:t xml:space="preserve"> (unit)</w:t>
      </w:r>
    </w:p>
    <w:p w14:paraId="37216764" w14:textId="77777777" w:rsidR="00862F26" w:rsidRPr="00045D39" w:rsidRDefault="00862F26" w:rsidP="00862F26">
      <w:pPr>
        <w:rPr>
          <w:rFonts w:ascii="Arial" w:eastAsia="Calibri" w:hAnsi="Arial" w:cs="Arial"/>
          <w:sz w:val="20"/>
          <w:szCs w:val="20"/>
        </w:rPr>
      </w:pPr>
    </w:p>
    <w:p w14:paraId="37216765" w14:textId="77777777" w:rsidR="00862F26" w:rsidRPr="00045D39" w:rsidRDefault="00862F26" w:rsidP="00862F26">
      <w:pPr>
        <w:ind w:left="720"/>
        <w:rPr>
          <w:rFonts w:ascii="Arial" w:hAnsi="Arial" w:cs="Arial"/>
          <w:sz w:val="20"/>
          <w:szCs w:val="20"/>
        </w:rPr>
      </w:pPr>
      <w:r w:rsidRPr="00045D39">
        <w:rPr>
          <w:rFonts w:ascii="Arial" w:eastAsia="Calibri" w:hAnsi="Arial" w:cs="Arial"/>
          <w:sz w:val="20"/>
          <w:szCs w:val="20"/>
        </w:rPr>
        <w:t xml:space="preserve">Pricing Method: </w:t>
      </w:r>
      <w:r w:rsidR="00E9420A" w:rsidRPr="00045D39">
        <w:rPr>
          <w:rFonts w:ascii="Arial" w:hAnsi="Arial" w:cs="Arial"/>
          <w:sz w:val="20"/>
          <w:szCs w:val="20"/>
          <w:highlight w:val="lightGray"/>
        </w:rPr>
        <w:fldChar w:fldCharType="begin"/>
      </w:r>
      <w:r w:rsidRPr="00045D39">
        <w:rPr>
          <w:rFonts w:ascii="Arial" w:hAnsi="Arial" w:cs="Arial"/>
          <w:sz w:val="20"/>
          <w:szCs w:val="20"/>
          <w:highlight w:val="lightGray"/>
        </w:rPr>
        <w:instrText xml:space="preserve"> MACROBUTTON  none [_____]</w:instrText>
      </w:r>
      <w:r w:rsidR="00E9420A" w:rsidRPr="00045D39">
        <w:rPr>
          <w:rFonts w:ascii="Arial" w:hAnsi="Arial" w:cs="Arial"/>
          <w:sz w:val="20"/>
          <w:szCs w:val="20"/>
          <w:highlight w:val="lightGray"/>
        </w:rPr>
        <w:fldChar w:fldCharType="end"/>
      </w:r>
    </w:p>
    <w:p w14:paraId="37216766" w14:textId="77777777" w:rsidR="00862F26" w:rsidRPr="00045D39" w:rsidRDefault="00862F26" w:rsidP="00862F26">
      <w:pPr>
        <w:rPr>
          <w:rFonts w:ascii="Arial" w:eastAsia="Calibri" w:hAnsi="Arial" w:cs="Arial"/>
          <w:sz w:val="20"/>
          <w:szCs w:val="20"/>
        </w:rPr>
      </w:pPr>
    </w:p>
    <w:p w14:paraId="37216767" w14:textId="77777777" w:rsidR="00862F26" w:rsidRPr="00045D39" w:rsidRDefault="00862F26" w:rsidP="00862F26">
      <w:pPr>
        <w:numPr>
          <w:ilvl w:val="0"/>
          <w:numId w:val="3"/>
        </w:numPr>
        <w:contextualSpacing/>
        <w:rPr>
          <w:rFonts w:ascii="Arial" w:eastAsia="Calibri" w:hAnsi="Arial" w:cs="Arial"/>
          <w:sz w:val="20"/>
          <w:szCs w:val="20"/>
        </w:rPr>
      </w:pPr>
      <w:r w:rsidRPr="00045D39">
        <w:rPr>
          <w:rFonts w:ascii="Arial" w:eastAsia="Calibri" w:hAnsi="Arial" w:cs="Arial"/>
          <w:sz w:val="20"/>
          <w:szCs w:val="20"/>
        </w:rPr>
        <w:t>Potentially Time and Price-Impacted Material:</w:t>
      </w:r>
      <w:r w:rsidR="00E9420A" w:rsidRPr="00045D39">
        <w:rPr>
          <w:rFonts w:ascii="Arial" w:hAnsi="Arial" w:cs="Arial"/>
          <w:sz w:val="20"/>
          <w:szCs w:val="20"/>
          <w:highlight w:val="lightGray"/>
        </w:rPr>
        <w:fldChar w:fldCharType="begin"/>
      </w:r>
      <w:r w:rsidRPr="00045D39">
        <w:rPr>
          <w:rFonts w:ascii="Arial" w:hAnsi="Arial" w:cs="Arial"/>
          <w:sz w:val="20"/>
          <w:szCs w:val="20"/>
          <w:highlight w:val="lightGray"/>
        </w:rPr>
        <w:instrText xml:space="preserve"> MACROBUTTON  none [_____]</w:instrText>
      </w:r>
      <w:r w:rsidR="00E9420A" w:rsidRPr="00045D39">
        <w:rPr>
          <w:rFonts w:ascii="Arial" w:hAnsi="Arial" w:cs="Arial"/>
          <w:sz w:val="20"/>
          <w:szCs w:val="20"/>
          <w:highlight w:val="lightGray"/>
        </w:rPr>
        <w:fldChar w:fldCharType="end"/>
      </w:r>
    </w:p>
    <w:p w14:paraId="37216768" w14:textId="77777777" w:rsidR="00862F26" w:rsidRPr="00045D39" w:rsidRDefault="00862F26" w:rsidP="00862F26">
      <w:pPr>
        <w:rPr>
          <w:rFonts w:ascii="Arial" w:eastAsia="Calibri" w:hAnsi="Arial" w:cs="Arial"/>
          <w:sz w:val="20"/>
          <w:szCs w:val="20"/>
        </w:rPr>
      </w:pPr>
    </w:p>
    <w:p w14:paraId="37216769" w14:textId="77777777" w:rsidR="00862F26" w:rsidRPr="00045D39" w:rsidRDefault="00862F26" w:rsidP="00862F26">
      <w:pPr>
        <w:ind w:left="720"/>
        <w:rPr>
          <w:rFonts w:ascii="Arial" w:eastAsia="Calibri" w:hAnsi="Arial" w:cs="Arial"/>
          <w:sz w:val="20"/>
          <w:szCs w:val="20"/>
        </w:rPr>
      </w:pPr>
      <w:r w:rsidRPr="00045D39">
        <w:rPr>
          <w:rFonts w:ascii="Arial" w:eastAsia="Calibri" w:hAnsi="Arial" w:cs="Arial"/>
          <w:sz w:val="20"/>
          <w:szCs w:val="20"/>
        </w:rPr>
        <w:t>Baseline Price: $</w:t>
      </w:r>
      <w:r w:rsidR="00E9420A" w:rsidRPr="00045D39">
        <w:rPr>
          <w:rFonts w:ascii="Arial" w:hAnsi="Arial" w:cs="Arial"/>
          <w:sz w:val="20"/>
          <w:szCs w:val="20"/>
          <w:highlight w:val="lightGray"/>
        </w:rPr>
        <w:fldChar w:fldCharType="begin"/>
      </w:r>
      <w:r w:rsidRPr="00045D39">
        <w:rPr>
          <w:rFonts w:ascii="Arial" w:hAnsi="Arial" w:cs="Arial"/>
          <w:sz w:val="20"/>
          <w:szCs w:val="20"/>
          <w:highlight w:val="lightGray"/>
        </w:rPr>
        <w:instrText xml:space="preserve"> MACROBUTTON  none [_____]</w:instrText>
      </w:r>
      <w:r w:rsidR="00E9420A" w:rsidRPr="00045D39">
        <w:rPr>
          <w:rFonts w:ascii="Arial" w:hAnsi="Arial" w:cs="Arial"/>
          <w:sz w:val="20"/>
          <w:szCs w:val="20"/>
          <w:highlight w:val="lightGray"/>
        </w:rPr>
        <w:fldChar w:fldCharType="end"/>
      </w:r>
      <w:r w:rsidRPr="00045D39">
        <w:rPr>
          <w:rFonts w:ascii="Arial" w:eastAsia="Calibri" w:hAnsi="Arial" w:cs="Arial"/>
          <w:sz w:val="20"/>
          <w:szCs w:val="20"/>
        </w:rPr>
        <w:t>/</w:t>
      </w:r>
      <w:r w:rsidR="00E9420A" w:rsidRPr="00045D39">
        <w:rPr>
          <w:rFonts w:ascii="Arial" w:hAnsi="Arial" w:cs="Arial"/>
          <w:sz w:val="20"/>
          <w:szCs w:val="20"/>
          <w:highlight w:val="lightGray"/>
        </w:rPr>
        <w:fldChar w:fldCharType="begin"/>
      </w:r>
      <w:r w:rsidRPr="00045D39">
        <w:rPr>
          <w:rFonts w:ascii="Arial" w:hAnsi="Arial" w:cs="Arial"/>
          <w:sz w:val="20"/>
          <w:szCs w:val="20"/>
          <w:highlight w:val="lightGray"/>
        </w:rPr>
        <w:instrText xml:space="preserve"> MACROBUTTON  none [_____]</w:instrText>
      </w:r>
      <w:r w:rsidR="00E9420A" w:rsidRPr="00045D39">
        <w:rPr>
          <w:rFonts w:ascii="Arial" w:hAnsi="Arial" w:cs="Arial"/>
          <w:sz w:val="20"/>
          <w:szCs w:val="20"/>
          <w:highlight w:val="lightGray"/>
        </w:rPr>
        <w:fldChar w:fldCharType="end"/>
      </w:r>
      <w:r w:rsidRPr="00045D39">
        <w:rPr>
          <w:rFonts w:ascii="Arial" w:eastAsia="Calibri" w:hAnsi="Arial" w:cs="Arial"/>
          <w:sz w:val="20"/>
          <w:szCs w:val="20"/>
        </w:rPr>
        <w:t xml:space="preserve"> (unit)</w:t>
      </w:r>
    </w:p>
    <w:p w14:paraId="3721676A" w14:textId="77777777" w:rsidR="00862F26" w:rsidRPr="00045D39" w:rsidRDefault="00862F26" w:rsidP="00862F26">
      <w:pPr>
        <w:rPr>
          <w:rFonts w:ascii="Arial" w:eastAsia="Calibri" w:hAnsi="Arial" w:cs="Arial"/>
          <w:sz w:val="20"/>
          <w:szCs w:val="20"/>
        </w:rPr>
      </w:pPr>
    </w:p>
    <w:p w14:paraId="3721676B" w14:textId="77777777" w:rsidR="00862F26" w:rsidRPr="00045D39" w:rsidRDefault="00862F26" w:rsidP="00862F26">
      <w:pPr>
        <w:ind w:left="720"/>
        <w:rPr>
          <w:rFonts w:ascii="Arial" w:eastAsia="Calibri" w:hAnsi="Arial" w:cs="Arial"/>
          <w:sz w:val="20"/>
          <w:szCs w:val="20"/>
        </w:rPr>
      </w:pPr>
      <w:r w:rsidRPr="00045D39">
        <w:rPr>
          <w:rFonts w:ascii="Arial" w:eastAsia="Calibri" w:hAnsi="Arial" w:cs="Arial"/>
          <w:sz w:val="20"/>
          <w:szCs w:val="20"/>
        </w:rPr>
        <w:t xml:space="preserve">Pricing Method: </w:t>
      </w:r>
      <w:r w:rsidR="00E9420A" w:rsidRPr="00045D39">
        <w:rPr>
          <w:rFonts w:ascii="Arial" w:hAnsi="Arial" w:cs="Arial"/>
          <w:sz w:val="20"/>
          <w:szCs w:val="20"/>
          <w:highlight w:val="lightGray"/>
        </w:rPr>
        <w:fldChar w:fldCharType="begin"/>
      </w:r>
      <w:r w:rsidRPr="00045D39">
        <w:rPr>
          <w:rFonts w:ascii="Arial" w:hAnsi="Arial" w:cs="Arial"/>
          <w:sz w:val="20"/>
          <w:szCs w:val="20"/>
          <w:highlight w:val="lightGray"/>
        </w:rPr>
        <w:instrText xml:space="preserve"> MACROBUTTON  none [_____]</w:instrText>
      </w:r>
      <w:r w:rsidR="00E9420A" w:rsidRPr="00045D39">
        <w:rPr>
          <w:rFonts w:ascii="Arial" w:hAnsi="Arial" w:cs="Arial"/>
          <w:sz w:val="20"/>
          <w:szCs w:val="20"/>
          <w:highlight w:val="lightGray"/>
        </w:rPr>
        <w:fldChar w:fldCharType="end"/>
      </w:r>
    </w:p>
    <w:p w14:paraId="3721676C" w14:textId="77777777" w:rsidR="00862F26" w:rsidRPr="00045D39" w:rsidRDefault="00862F26" w:rsidP="00862F26">
      <w:pPr>
        <w:rPr>
          <w:rFonts w:ascii="Arial" w:eastAsia="Calibri" w:hAnsi="Arial" w:cs="Arial"/>
          <w:sz w:val="20"/>
          <w:szCs w:val="20"/>
        </w:rPr>
      </w:pPr>
    </w:p>
    <w:p w14:paraId="3721676D" w14:textId="77777777" w:rsidR="00862F26" w:rsidRPr="00045D39" w:rsidRDefault="00E9420A" w:rsidP="00862F26">
      <w:pPr>
        <w:numPr>
          <w:ilvl w:val="0"/>
          <w:numId w:val="3"/>
        </w:numPr>
        <w:contextualSpacing/>
        <w:rPr>
          <w:rFonts w:ascii="Arial" w:eastAsia="Calibri" w:hAnsi="Arial" w:cs="Arial"/>
          <w:sz w:val="20"/>
          <w:szCs w:val="20"/>
        </w:rPr>
      </w:pPr>
      <w:r w:rsidRPr="00045D39">
        <w:rPr>
          <w:rFonts w:ascii="Arial" w:hAnsi="Arial" w:cs="Arial"/>
          <w:sz w:val="20"/>
          <w:szCs w:val="20"/>
          <w:highlight w:val="lightGray"/>
        </w:rPr>
        <w:fldChar w:fldCharType="begin"/>
      </w:r>
      <w:r w:rsidR="00862F26" w:rsidRPr="00045D39">
        <w:rPr>
          <w:rFonts w:ascii="Arial" w:hAnsi="Arial" w:cs="Arial"/>
          <w:sz w:val="20"/>
          <w:szCs w:val="20"/>
          <w:highlight w:val="lightGray"/>
        </w:rPr>
        <w:instrText xml:space="preserve"> MACROBUTTON  none [_____]</w:instrText>
      </w:r>
      <w:r w:rsidRPr="00045D39">
        <w:rPr>
          <w:rFonts w:ascii="Arial" w:hAnsi="Arial" w:cs="Arial"/>
          <w:sz w:val="20"/>
          <w:szCs w:val="20"/>
          <w:highlight w:val="lightGray"/>
        </w:rPr>
        <w:fldChar w:fldCharType="end"/>
      </w:r>
      <w:r w:rsidR="00862F26" w:rsidRPr="00045D39">
        <w:rPr>
          <w:rFonts w:ascii="Arial" w:eastAsia="Calibri" w:hAnsi="Arial" w:cs="Arial"/>
          <w:sz w:val="20"/>
          <w:szCs w:val="20"/>
        </w:rPr>
        <w:t xml:space="preserve">Potentially Time and Price-Impacted Material: </w:t>
      </w:r>
      <w:r w:rsidRPr="00045D39">
        <w:rPr>
          <w:rFonts w:ascii="Arial" w:hAnsi="Arial" w:cs="Arial"/>
          <w:sz w:val="20"/>
          <w:szCs w:val="20"/>
          <w:highlight w:val="lightGray"/>
        </w:rPr>
        <w:fldChar w:fldCharType="begin"/>
      </w:r>
      <w:r w:rsidR="00862F26" w:rsidRPr="00045D39">
        <w:rPr>
          <w:rFonts w:ascii="Arial" w:hAnsi="Arial" w:cs="Arial"/>
          <w:sz w:val="20"/>
          <w:szCs w:val="20"/>
          <w:highlight w:val="lightGray"/>
        </w:rPr>
        <w:instrText xml:space="preserve"> MACROBUTTON  none [_____]</w:instrText>
      </w:r>
      <w:r w:rsidRPr="00045D39">
        <w:rPr>
          <w:rFonts w:ascii="Arial" w:hAnsi="Arial" w:cs="Arial"/>
          <w:sz w:val="20"/>
          <w:szCs w:val="20"/>
          <w:highlight w:val="lightGray"/>
        </w:rPr>
        <w:fldChar w:fldCharType="end"/>
      </w:r>
    </w:p>
    <w:p w14:paraId="3721676E" w14:textId="77777777" w:rsidR="00862F26" w:rsidRPr="00045D39" w:rsidRDefault="00862F26" w:rsidP="00862F26">
      <w:pPr>
        <w:rPr>
          <w:rFonts w:ascii="Arial" w:eastAsia="Calibri" w:hAnsi="Arial" w:cs="Arial"/>
          <w:sz w:val="20"/>
          <w:szCs w:val="20"/>
        </w:rPr>
      </w:pPr>
    </w:p>
    <w:p w14:paraId="3721676F" w14:textId="77777777" w:rsidR="00862F26" w:rsidRPr="00045D39" w:rsidRDefault="00862F26" w:rsidP="00862F26">
      <w:pPr>
        <w:ind w:left="720"/>
        <w:rPr>
          <w:rFonts w:ascii="Arial" w:eastAsia="Calibri" w:hAnsi="Arial" w:cs="Arial"/>
          <w:sz w:val="20"/>
          <w:szCs w:val="20"/>
        </w:rPr>
      </w:pPr>
      <w:r w:rsidRPr="00045D39">
        <w:rPr>
          <w:rFonts w:ascii="Arial" w:eastAsia="Calibri" w:hAnsi="Arial" w:cs="Arial"/>
          <w:sz w:val="20"/>
          <w:szCs w:val="20"/>
        </w:rPr>
        <w:t>Baseline Price: $</w:t>
      </w:r>
      <w:r w:rsidR="00E9420A" w:rsidRPr="00045D39">
        <w:rPr>
          <w:rFonts w:ascii="Arial" w:hAnsi="Arial" w:cs="Arial"/>
          <w:sz w:val="20"/>
          <w:szCs w:val="20"/>
          <w:highlight w:val="lightGray"/>
        </w:rPr>
        <w:fldChar w:fldCharType="begin"/>
      </w:r>
      <w:r w:rsidRPr="00045D39">
        <w:rPr>
          <w:rFonts w:ascii="Arial" w:hAnsi="Arial" w:cs="Arial"/>
          <w:sz w:val="20"/>
          <w:szCs w:val="20"/>
          <w:highlight w:val="lightGray"/>
        </w:rPr>
        <w:instrText xml:space="preserve"> MACROBUTTON  none [_____]</w:instrText>
      </w:r>
      <w:r w:rsidR="00E9420A" w:rsidRPr="00045D39">
        <w:rPr>
          <w:rFonts w:ascii="Arial" w:hAnsi="Arial" w:cs="Arial"/>
          <w:sz w:val="20"/>
          <w:szCs w:val="20"/>
          <w:highlight w:val="lightGray"/>
        </w:rPr>
        <w:fldChar w:fldCharType="end"/>
      </w:r>
      <w:r w:rsidRPr="00045D39">
        <w:rPr>
          <w:rFonts w:ascii="Arial" w:eastAsia="Calibri" w:hAnsi="Arial" w:cs="Arial"/>
          <w:sz w:val="20"/>
          <w:szCs w:val="20"/>
        </w:rPr>
        <w:t>/</w:t>
      </w:r>
      <w:r w:rsidR="00E9420A" w:rsidRPr="00045D39">
        <w:rPr>
          <w:rFonts w:ascii="Arial" w:hAnsi="Arial" w:cs="Arial"/>
          <w:sz w:val="20"/>
          <w:szCs w:val="20"/>
          <w:highlight w:val="lightGray"/>
        </w:rPr>
        <w:fldChar w:fldCharType="begin"/>
      </w:r>
      <w:r w:rsidRPr="00045D39">
        <w:rPr>
          <w:rFonts w:ascii="Arial" w:hAnsi="Arial" w:cs="Arial"/>
          <w:sz w:val="20"/>
          <w:szCs w:val="20"/>
          <w:highlight w:val="lightGray"/>
        </w:rPr>
        <w:instrText xml:space="preserve"> MACROBUTTON  none [_____]</w:instrText>
      </w:r>
      <w:r w:rsidR="00E9420A" w:rsidRPr="00045D39">
        <w:rPr>
          <w:rFonts w:ascii="Arial" w:hAnsi="Arial" w:cs="Arial"/>
          <w:sz w:val="20"/>
          <w:szCs w:val="20"/>
          <w:highlight w:val="lightGray"/>
        </w:rPr>
        <w:fldChar w:fldCharType="end"/>
      </w:r>
      <w:r w:rsidRPr="00045D39">
        <w:rPr>
          <w:rFonts w:ascii="Arial" w:eastAsia="Calibri" w:hAnsi="Arial" w:cs="Arial"/>
          <w:sz w:val="20"/>
          <w:szCs w:val="20"/>
        </w:rPr>
        <w:t xml:space="preserve"> (unit)</w:t>
      </w:r>
    </w:p>
    <w:p w14:paraId="37216770" w14:textId="77777777" w:rsidR="00862F26" w:rsidRPr="00045D39" w:rsidRDefault="00862F26" w:rsidP="00862F26">
      <w:pPr>
        <w:rPr>
          <w:rFonts w:ascii="Arial" w:eastAsia="Calibri" w:hAnsi="Arial" w:cs="Arial"/>
          <w:sz w:val="20"/>
          <w:szCs w:val="20"/>
        </w:rPr>
      </w:pPr>
    </w:p>
    <w:p w14:paraId="37216771" w14:textId="77777777" w:rsidR="00862F26" w:rsidRPr="00045D39" w:rsidRDefault="00862F26" w:rsidP="00862F26">
      <w:pPr>
        <w:ind w:left="720"/>
        <w:rPr>
          <w:rFonts w:ascii="Arial" w:eastAsia="Calibri" w:hAnsi="Arial" w:cs="Arial"/>
          <w:sz w:val="20"/>
          <w:szCs w:val="20"/>
        </w:rPr>
      </w:pPr>
      <w:r w:rsidRPr="00045D39">
        <w:rPr>
          <w:rFonts w:ascii="Arial" w:eastAsia="Calibri" w:hAnsi="Arial" w:cs="Arial"/>
          <w:sz w:val="20"/>
          <w:szCs w:val="20"/>
        </w:rPr>
        <w:t xml:space="preserve">Pricing Method: </w:t>
      </w:r>
      <w:r w:rsidR="00E9420A" w:rsidRPr="00045D39">
        <w:rPr>
          <w:rFonts w:ascii="Arial" w:hAnsi="Arial" w:cs="Arial"/>
          <w:sz w:val="20"/>
          <w:szCs w:val="20"/>
          <w:highlight w:val="lightGray"/>
        </w:rPr>
        <w:fldChar w:fldCharType="begin"/>
      </w:r>
      <w:r w:rsidRPr="00045D39">
        <w:rPr>
          <w:rFonts w:ascii="Arial" w:hAnsi="Arial" w:cs="Arial"/>
          <w:sz w:val="20"/>
          <w:szCs w:val="20"/>
          <w:highlight w:val="lightGray"/>
        </w:rPr>
        <w:instrText xml:space="preserve"> MACROBUTTON  none [_____]</w:instrText>
      </w:r>
      <w:r w:rsidR="00E9420A" w:rsidRPr="00045D39">
        <w:rPr>
          <w:rFonts w:ascii="Arial" w:hAnsi="Arial" w:cs="Arial"/>
          <w:sz w:val="20"/>
          <w:szCs w:val="20"/>
          <w:highlight w:val="lightGray"/>
        </w:rPr>
        <w:fldChar w:fldCharType="end"/>
      </w:r>
    </w:p>
    <w:p w14:paraId="37216772" w14:textId="77777777" w:rsidR="00862F26" w:rsidRPr="00045D39" w:rsidRDefault="00862F26" w:rsidP="00862F26">
      <w:pPr>
        <w:rPr>
          <w:rFonts w:ascii="Arial" w:eastAsia="Calibri" w:hAnsi="Arial" w:cs="Arial"/>
          <w:sz w:val="20"/>
          <w:szCs w:val="20"/>
        </w:rPr>
      </w:pPr>
    </w:p>
    <w:p w14:paraId="37216773" w14:textId="77777777" w:rsidR="00862F26" w:rsidRPr="00045D39" w:rsidRDefault="00862F26" w:rsidP="00862F26">
      <w:pPr>
        <w:numPr>
          <w:ilvl w:val="0"/>
          <w:numId w:val="3"/>
        </w:numPr>
        <w:contextualSpacing/>
        <w:rPr>
          <w:rFonts w:ascii="Arial" w:eastAsia="Calibri" w:hAnsi="Arial" w:cs="Arial"/>
          <w:sz w:val="20"/>
          <w:szCs w:val="20"/>
        </w:rPr>
      </w:pPr>
      <w:r w:rsidRPr="00045D39">
        <w:rPr>
          <w:rFonts w:ascii="Arial" w:eastAsia="Calibri" w:hAnsi="Arial" w:cs="Arial"/>
          <w:sz w:val="20"/>
          <w:szCs w:val="20"/>
        </w:rPr>
        <w:t>Potentially Time and Price-Impacted Material:</w:t>
      </w:r>
    </w:p>
    <w:p w14:paraId="37216774" w14:textId="77777777" w:rsidR="00862F26" w:rsidRPr="00045D39" w:rsidRDefault="00862F26" w:rsidP="00862F26">
      <w:pPr>
        <w:rPr>
          <w:rFonts w:ascii="Arial" w:eastAsia="Calibri" w:hAnsi="Arial" w:cs="Arial"/>
          <w:sz w:val="20"/>
          <w:szCs w:val="20"/>
        </w:rPr>
      </w:pPr>
    </w:p>
    <w:p w14:paraId="37216775" w14:textId="77777777" w:rsidR="00862F26" w:rsidRPr="00045D39" w:rsidRDefault="00862F26" w:rsidP="00862F26">
      <w:pPr>
        <w:ind w:left="720"/>
        <w:rPr>
          <w:rFonts w:ascii="Arial" w:eastAsia="Calibri" w:hAnsi="Arial" w:cs="Arial"/>
          <w:sz w:val="20"/>
          <w:szCs w:val="20"/>
        </w:rPr>
      </w:pPr>
      <w:r w:rsidRPr="00045D39">
        <w:rPr>
          <w:rFonts w:ascii="Arial" w:eastAsia="Calibri" w:hAnsi="Arial" w:cs="Arial"/>
          <w:sz w:val="20"/>
          <w:szCs w:val="20"/>
        </w:rPr>
        <w:t xml:space="preserve">Baseline Price: </w:t>
      </w:r>
      <w:r w:rsidR="00E9420A" w:rsidRPr="00045D39">
        <w:rPr>
          <w:rFonts w:ascii="Arial" w:hAnsi="Arial" w:cs="Arial"/>
          <w:sz w:val="20"/>
          <w:szCs w:val="20"/>
          <w:highlight w:val="lightGray"/>
        </w:rPr>
        <w:fldChar w:fldCharType="begin"/>
      </w:r>
      <w:r w:rsidRPr="00045D39">
        <w:rPr>
          <w:rFonts w:ascii="Arial" w:hAnsi="Arial" w:cs="Arial"/>
          <w:sz w:val="20"/>
          <w:szCs w:val="20"/>
          <w:highlight w:val="lightGray"/>
        </w:rPr>
        <w:instrText xml:space="preserve"> MACROBUTTON  none [_____]</w:instrText>
      </w:r>
      <w:r w:rsidR="00E9420A" w:rsidRPr="00045D39">
        <w:rPr>
          <w:rFonts w:ascii="Arial" w:hAnsi="Arial" w:cs="Arial"/>
          <w:sz w:val="20"/>
          <w:szCs w:val="20"/>
          <w:highlight w:val="lightGray"/>
        </w:rPr>
        <w:fldChar w:fldCharType="end"/>
      </w:r>
      <w:r w:rsidRPr="00045D39">
        <w:rPr>
          <w:rFonts w:ascii="Arial" w:eastAsia="Calibri" w:hAnsi="Arial" w:cs="Arial"/>
          <w:sz w:val="20"/>
          <w:szCs w:val="20"/>
        </w:rPr>
        <w:t>/</w:t>
      </w:r>
      <w:r w:rsidR="00E9420A" w:rsidRPr="00045D39">
        <w:rPr>
          <w:rFonts w:ascii="Arial" w:hAnsi="Arial" w:cs="Arial"/>
          <w:sz w:val="20"/>
          <w:szCs w:val="20"/>
          <w:highlight w:val="lightGray"/>
        </w:rPr>
        <w:fldChar w:fldCharType="begin"/>
      </w:r>
      <w:r w:rsidRPr="00045D39">
        <w:rPr>
          <w:rFonts w:ascii="Arial" w:hAnsi="Arial" w:cs="Arial"/>
          <w:sz w:val="20"/>
          <w:szCs w:val="20"/>
          <w:highlight w:val="lightGray"/>
        </w:rPr>
        <w:instrText xml:space="preserve"> MACROBUTTON  none [_____]</w:instrText>
      </w:r>
      <w:r w:rsidR="00E9420A" w:rsidRPr="00045D39">
        <w:rPr>
          <w:rFonts w:ascii="Arial" w:hAnsi="Arial" w:cs="Arial"/>
          <w:sz w:val="20"/>
          <w:szCs w:val="20"/>
          <w:highlight w:val="lightGray"/>
        </w:rPr>
        <w:fldChar w:fldCharType="end"/>
      </w:r>
      <w:r w:rsidRPr="00045D39">
        <w:rPr>
          <w:rFonts w:ascii="Arial" w:eastAsia="Calibri" w:hAnsi="Arial" w:cs="Arial"/>
          <w:sz w:val="20"/>
          <w:szCs w:val="20"/>
        </w:rPr>
        <w:t xml:space="preserve"> (unit)</w:t>
      </w:r>
    </w:p>
    <w:p w14:paraId="37216776" w14:textId="77777777" w:rsidR="00862F26" w:rsidRPr="00045D39" w:rsidRDefault="00862F26" w:rsidP="00862F26">
      <w:pPr>
        <w:rPr>
          <w:rFonts w:ascii="Arial" w:eastAsia="Calibri" w:hAnsi="Arial" w:cs="Arial"/>
          <w:sz w:val="20"/>
          <w:szCs w:val="20"/>
        </w:rPr>
      </w:pPr>
    </w:p>
    <w:p w14:paraId="37216777" w14:textId="77777777" w:rsidR="00862F26" w:rsidRPr="00045D39" w:rsidRDefault="00862F26" w:rsidP="00862F26">
      <w:pPr>
        <w:ind w:left="720"/>
        <w:rPr>
          <w:rFonts w:ascii="Arial" w:eastAsia="Calibri" w:hAnsi="Arial" w:cs="Arial"/>
          <w:sz w:val="20"/>
          <w:szCs w:val="20"/>
        </w:rPr>
      </w:pPr>
      <w:r w:rsidRPr="00045D39">
        <w:rPr>
          <w:rFonts w:ascii="Arial" w:eastAsia="Calibri" w:hAnsi="Arial" w:cs="Arial"/>
          <w:sz w:val="20"/>
          <w:szCs w:val="20"/>
        </w:rPr>
        <w:t xml:space="preserve">Pricing Method: </w:t>
      </w:r>
      <w:r w:rsidR="00E9420A" w:rsidRPr="00045D39">
        <w:rPr>
          <w:rFonts w:ascii="Arial" w:hAnsi="Arial" w:cs="Arial"/>
          <w:sz w:val="20"/>
          <w:szCs w:val="20"/>
          <w:highlight w:val="lightGray"/>
        </w:rPr>
        <w:fldChar w:fldCharType="begin"/>
      </w:r>
      <w:r w:rsidRPr="00045D39">
        <w:rPr>
          <w:rFonts w:ascii="Arial" w:hAnsi="Arial" w:cs="Arial"/>
          <w:sz w:val="20"/>
          <w:szCs w:val="20"/>
          <w:highlight w:val="lightGray"/>
        </w:rPr>
        <w:instrText xml:space="preserve"> MACROBUTTON  none [_____]</w:instrText>
      </w:r>
      <w:r w:rsidR="00E9420A" w:rsidRPr="00045D39">
        <w:rPr>
          <w:rFonts w:ascii="Arial" w:hAnsi="Arial" w:cs="Arial"/>
          <w:sz w:val="20"/>
          <w:szCs w:val="20"/>
          <w:highlight w:val="lightGray"/>
        </w:rPr>
        <w:fldChar w:fldCharType="end"/>
      </w:r>
    </w:p>
    <w:p w14:paraId="37216778" w14:textId="77777777" w:rsidR="00862F26" w:rsidRPr="00045D39" w:rsidRDefault="00862F26" w:rsidP="00862F26">
      <w:pPr>
        <w:rPr>
          <w:rFonts w:ascii="Arial" w:eastAsia="Calibri" w:hAnsi="Arial" w:cs="Arial"/>
          <w:sz w:val="20"/>
          <w:szCs w:val="20"/>
        </w:rPr>
      </w:pPr>
    </w:p>
    <w:p w14:paraId="37216779" w14:textId="77777777" w:rsidR="00E969A6" w:rsidRPr="00045D39" w:rsidRDefault="00E969A6" w:rsidP="00862F26">
      <w:pPr>
        <w:rPr>
          <w:rFonts w:ascii="Arial" w:eastAsia="Calibri" w:hAnsi="Arial" w:cs="Arial"/>
          <w:sz w:val="20"/>
          <w:szCs w:val="20"/>
        </w:rPr>
      </w:pPr>
      <w:permStart w:id="304684867" w:edGrp="everyone"/>
      <w:permEnd w:id="1539788263"/>
    </w:p>
    <w:p w14:paraId="3721677A" w14:textId="77777777" w:rsidR="00862F26" w:rsidRPr="00045D39" w:rsidRDefault="00862F26" w:rsidP="00862F26">
      <w:pPr>
        <w:rPr>
          <w:rFonts w:ascii="Arial" w:eastAsia="Calibri" w:hAnsi="Arial" w:cs="Arial"/>
          <w:sz w:val="20"/>
          <w:szCs w:val="20"/>
        </w:rPr>
      </w:pPr>
      <w:r w:rsidRPr="00045D39">
        <w:rPr>
          <w:rFonts w:ascii="Arial" w:eastAsia="Calibri" w:hAnsi="Arial" w:cs="Arial"/>
          <w:sz w:val="20"/>
          <w:szCs w:val="20"/>
        </w:rPr>
        <w:t>(Attach additional sheets as necessary)</w:t>
      </w:r>
    </w:p>
    <w:permEnd w:id="304684867"/>
    <w:p w14:paraId="3721677B" w14:textId="77777777" w:rsidR="00E24422" w:rsidRPr="00045D39" w:rsidRDefault="00E24422" w:rsidP="00633D39">
      <w:pPr>
        <w:autoSpaceDE w:val="0"/>
        <w:autoSpaceDN w:val="0"/>
        <w:adjustRightInd w:val="0"/>
        <w:rPr>
          <w:rFonts w:ascii="Arial" w:hAnsi="Arial" w:cs="Arial"/>
          <w:sz w:val="20"/>
          <w:szCs w:val="20"/>
        </w:rPr>
      </w:pPr>
    </w:p>
    <w:sectPr w:rsidR="00E24422" w:rsidRPr="00045D39" w:rsidSect="00755DD9">
      <w:headerReference w:type="even" r:id="rId21"/>
      <w:headerReference w:type="default" r:id="rId22"/>
      <w:headerReference w:type="first" r:id="rId23"/>
      <w:footerReference w:type="first" r:id="rId24"/>
      <w:pgSz w:w="12240" w:h="15840" w:code="1"/>
      <w:pgMar w:top="1440" w:right="1440" w:bottom="1440" w:left="1440" w:header="720" w:footer="72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216782" w14:textId="77777777" w:rsidR="001F0409" w:rsidRDefault="001F0409" w:rsidP="0043708F">
      <w:r>
        <w:separator/>
      </w:r>
    </w:p>
  </w:endnote>
  <w:endnote w:type="continuationSeparator" w:id="0">
    <w:p w14:paraId="37216783" w14:textId="77777777" w:rsidR="001F0409" w:rsidRDefault="001F0409" w:rsidP="004370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D925E9" w14:textId="77777777" w:rsidR="00E77EDC" w:rsidRDefault="00E77E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216786" w14:textId="77777777" w:rsidR="001A27D4" w:rsidRDefault="001A27D4" w:rsidP="00903FAE">
    <w:pPr>
      <w:ind w:left="720"/>
      <w:jc w:val="center"/>
      <w:rPr>
        <w:rFonts w:ascii="Arial" w:hAnsi="Arial" w:cs="Arial"/>
        <w:sz w:val="16"/>
        <w:szCs w:val="16"/>
      </w:rPr>
    </w:pPr>
  </w:p>
  <w:p w14:paraId="37216787" w14:textId="77777777" w:rsidR="00755DD9" w:rsidRPr="00463D9E" w:rsidRDefault="00E9420A" w:rsidP="00903FAE">
    <w:pPr>
      <w:ind w:left="720"/>
      <w:jc w:val="center"/>
      <w:rPr>
        <w:rFonts w:ascii="Arial" w:hAnsi="Arial" w:cs="Arial"/>
        <w:sz w:val="14"/>
        <w:szCs w:val="16"/>
      </w:rPr>
    </w:pPr>
    <w:r w:rsidRPr="00463D9E">
      <w:rPr>
        <w:rFonts w:ascii="Arial" w:hAnsi="Arial" w:cs="Arial"/>
        <w:sz w:val="14"/>
        <w:szCs w:val="16"/>
      </w:rPr>
      <w:fldChar w:fldCharType="begin"/>
    </w:r>
    <w:r w:rsidR="00755DD9" w:rsidRPr="00463D9E">
      <w:rPr>
        <w:rFonts w:ascii="Arial" w:hAnsi="Arial" w:cs="Arial"/>
        <w:sz w:val="14"/>
        <w:szCs w:val="16"/>
      </w:rPr>
      <w:instrText xml:space="preserve"> PAGE   \* MERGEFORMAT </w:instrText>
    </w:r>
    <w:r w:rsidRPr="00463D9E">
      <w:rPr>
        <w:rFonts w:ascii="Arial" w:hAnsi="Arial" w:cs="Arial"/>
        <w:sz w:val="14"/>
        <w:szCs w:val="16"/>
      </w:rPr>
      <w:fldChar w:fldCharType="separate"/>
    </w:r>
    <w:r w:rsidR="00094C73">
      <w:rPr>
        <w:rFonts w:ascii="Arial" w:hAnsi="Arial" w:cs="Arial"/>
        <w:noProof/>
        <w:sz w:val="14"/>
        <w:szCs w:val="16"/>
      </w:rPr>
      <w:t>3</w:t>
    </w:r>
    <w:r w:rsidRPr="00463D9E">
      <w:rPr>
        <w:rFonts w:ascii="Arial" w:hAnsi="Arial" w:cs="Arial"/>
        <w:noProof/>
        <w:sz w:val="14"/>
        <w:szCs w:val="16"/>
      </w:rPr>
      <w:fldChar w:fldCharType="end"/>
    </w:r>
  </w:p>
  <w:p w14:paraId="37216788" w14:textId="77777777" w:rsidR="001A27D4" w:rsidRDefault="001A27D4" w:rsidP="00361F71">
    <w:pPr>
      <w:pStyle w:val="Footer"/>
      <w:rPr>
        <w:rFonts w:ascii="Arial" w:hAnsi="Arial"/>
        <w:sz w:val="16"/>
      </w:rPr>
    </w:pPr>
    <w:r>
      <w:rPr>
        <w:rFonts w:ascii="Arial" w:eastAsia="Calibri" w:hAnsi="Arial" w:cs="Arial"/>
        <w:b/>
        <w:noProof/>
        <w:sz w:val="14"/>
        <w:szCs w:val="20"/>
        <w:lang w:val="en-GB" w:eastAsia="en-GB"/>
      </w:rPr>
      <w:drawing>
        <wp:anchor distT="0" distB="0" distL="114300" distR="114300" simplePos="0" relativeHeight="251678720" behindDoc="1" locked="0" layoutInCell="1" allowOverlap="1" wp14:anchorId="37216796" wp14:editId="37216797">
          <wp:simplePos x="0" y="0"/>
          <wp:positionH relativeFrom="column">
            <wp:posOffset>-312420</wp:posOffset>
          </wp:positionH>
          <wp:positionV relativeFrom="paragraph">
            <wp:posOffset>42545</wp:posOffset>
          </wp:positionV>
          <wp:extent cx="731520" cy="731520"/>
          <wp:effectExtent l="0" t="0" r="0" b="0"/>
          <wp:wrapTight wrapText="bothSides">
            <wp:wrapPolygon edited="0">
              <wp:start x="0" y="0"/>
              <wp:lineTo x="0" y="20813"/>
              <wp:lineTo x="20813" y="20813"/>
              <wp:lineTo x="20813"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D Logo final 2_21_1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31520" cy="731520"/>
                  </a:xfrm>
                  <a:prstGeom prst="rect">
                    <a:avLst/>
                  </a:prstGeom>
                </pic:spPr>
              </pic:pic>
            </a:graphicData>
          </a:graphic>
        </wp:anchor>
      </w:drawing>
    </w:r>
  </w:p>
  <w:p w14:paraId="37216789" w14:textId="77777777" w:rsidR="001A27D4" w:rsidRPr="00FF2D91" w:rsidRDefault="001A27D4" w:rsidP="00FF2D91">
    <w:pPr>
      <w:ind w:left="720"/>
      <w:rPr>
        <w:rFonts w:ascii="Arial" w:eastAsia="Calibri" w:hAnsi="Arial" w:cs="Arial"/>
        <w:sz w:val="14"/>
        <w:szCs w:val="20"/>
      </w:rPr>
    </w:pPr>
    <w:r w:rsidRPr="006B2D25">
      <w:rPr>
        <w:rFonts w:ascii="Arial" w:eastAsia="Calibri" w:hAnsi="Arial" w:cs="Arial"/>
        <w:b/>
        <w:sz w:val="14"/>
        <w:szCs w:val="20"/>
      </w:rPr>
      <w:t>ConsensusDocs</w:t>
    </w:r>
    <w:r>
      <w:rPr>
        <w:rFonts w:ascii="Arial" w:eastAsia="Calibri" w:hAnsi="Arial" w:cs="Arial"/>
        <w:b/>
        <w:sz w:val="14"/>
        <w:szCs w:val="20"/>
        <w:vertAlign w:val="superscript"/>
      </w:rPr>
      <w:t>®</w:t>
    </w:r>
    <w:r w:rsidRPr="006B2D25">
      <w:rPr>
        <w:rFonts w:ascii="Arial" w:eastAsia="Calibri" w:hAnsi="Arial" w:cs="Arial"/>
        <w:b/>
        <w:sz w:val="14"/>
        <w:szCs w:val="20"/>
      </w:rPr>
      <w:t xml:space="preserve"> </w:t>
    </w:r>
    <w:r>
      <w:rPr>
        <w:rFonts w:ascii="Arial" w:eastAsia="Calibri" w:hAnsi="Arial" w:cs="Arial"/>
        <w:b/>
        <w:sz w:val="14"/>
        <w:szCs w:val="20"/>
      </w:rPr>
      <w:t>200.1</w:t>
    </w:r>
    <w:r w:rsidRPr="006B2D25">
      <w:rPr>
        <w:rFonts w:ascii="Arial" w:eastAsia="Calibri" w:hAnsi="Arial" w:cs="Arial"/>
        <w:b/>
        <w:sz w:val="14"/>
        <w:szCs w:val="20"/>
      </w:rPr>
      <w:t xml:space="preserve"> – Standard Agreement Between Owner And Commissioning Authority - </w:t>
    </w:r>
    <w:r w:rsidRPr="006B2D25">
      <w:rPr>
        <w:rFonts w:ascii="Arial" w:eastAsia="Calibri" w:hAnsi="Arial" w:cs="Arial"/>
        <w:b/>
        <w:sz w:val="14"/>
        <w:szCs w:val="20"/>
        <w:vertAlign w:val="superscript"/>
      </w:rPr>
      <w:t xml:space="preserve">© </w:t>
    </w:r>
    <w:r w:rsidR="00B877F2">
      <w:rPr>
        <w:rFonts w:ascii="Arial" w:eastAsia="Calibri" w:hAnsi="Arial" w:cs="Arial"/>
        <w:b/>
        <w:sz w:val="14"/>
        <w:szCs w:val="20"/>
      </w:rPr>
      <w:t>2007, Revised 2011</w:t>
    </w:r>
    <w:r>
      <w:rPr>
        <w:rFonts w:ascii="Arial" w:eastAsia="Calibri" w:hAnsi="Arial" w:cs="Arial"/>
        <w:b/>
        <w:sz w:val="14"/>
        <w:szCs w:val="20"/>
      </w:rPr>
      <w:t>.</w:t>
    </w:r>
    <w:r w:rsidRPr="006B2D25">
      <w:rPr>
        <w:rFonts w:ascii="Arial" w:eastAsia="Calibri" w:hAnsi="Arial" w:cs="Arial"/>
        <w:sz w:val="14"/>
        <w:szCs w:val="20"/>
      </w:rPr>
      <w:t xml:space="preserve"> THIS DOCUMENT MAY HAVE BEEN MODIFIED. The ConsensusDocs technology platform creates a redline comparison to the standard language which the purchaser of this contract is authorized to share for review purposes. Consultation with legal and insurance counsel </w:t>
    </w:r>
    <w:r>
      <w:rPr>
        <w:rFonts w:ascii="Arial" w:eastAsia="Calibri" w:hAnsi="Arial" w:cs="Arial"/>
        <w:sz w:val="14"/>
        <w:szCs w:val="20"/>
      </w:rPr>
      <w:t>is</w:t>
    </w:r>
    <w:r w:rsidRPr="006B2D25">
      <w:rPr>
        <w:rFonts w:ascii="Arial" w:eastAsia="Calibri" w:hAnsi="Arial" w:cs="Arial"/>
        <w:sz w:val="14"/>
        <w:szCs w:val="20"/>
      </w:rPr>
      <w:t xml:space="preserve"> strongly encouraged. You may only make copies of finalized documents for distribution to parties in direct connection with this contract. Any other uses are strictly prohibited.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21678A" w14:textId="77777777" w:rsidR="00755DD9" w:rsidRPr="00FA3562" w:rsidRDefault="00755DD9" w:rsidP="00FA3562">
    <w:pPr>
      <w:pStyle w:val="Footer"/>
      <w:jc w:val="center"/>
      <w:rPr>
        <w:rFonts w:ascii="Arial" w:hAnsi="Arial"/>
        <w:sz w:val="14"/>
        <w:szCs w:val="14"/>
      </w:rPr>
    </w:pPr>
  </w:p>
  <w:p w14:paraId="3721678B" w14:textId="77777777" w:rsidR="00755DD9" w:rsidRPr="00FA3562" w:rsidRDefault="00755DD9" w:rsidP="00FA3562">
    <w:pPr>
      <w:pStyle w:val="Footer"/>
      <w:jc w:val="center"/>
      <w:rPr>
        <w:rFonts w:ascii="Arial" w:hAnsi="Arial"/>
        <w:sz w:val="14"/>
        <w:szCs w:val="14"/>
      </w:rPr>
    </w:pPr>
    <w:r w:rsidRPr="00FA3562">
      <w:rPr>
        <w:rFonts w:ascii="Arial" w:eastAsia="Calibri" w:hAnsi="Arial" w:cs="Arial"/>
        <w:b/>
        <w:noProof/>
        <w:sz w:val="14"/>
        <w:szCs w:val="14"/>
        <w:lang w:val="en-GB" w:eastAsia="en-GB"/>
      </w:rPr>
      <w:drawing>
        <wp:anchor distT="0" distB="0" distL="114300" distR="114300" simplePos="0" relativeHeight="251686912" behindDoc="1" locked="0" layoutInCell="1" allowOverlap="1" wp14:anchorId="37216798" wp14:editId="37216799">
          <wp:simplePos x="0" y="0"/>
          <wp:positionH relativeFrom="column">
            <wp:posOffset>-312420</wp:posOffset>
          </wp:positionH>
          <wp:positionV relativeFrom="paragraph">
            <wp:posOffset>42545</wp:posOffset>
          </wp:positionV>
          <wp:extent cx="731520" cy="731520"/>
          <wp:effectExtent l="0" t="0" r="0" b="0"/>
          <wp:wrapTight wrapText="bothSides">
            <wp:wrapPolygon edited="0">
              <wp:start x="0" y="0"/>
              <wp:lineTo x="0" y="20813"/>
              <wp:lineTo x="20813" y="20813"/>
              <wp:lineTo x="20813"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D Logo final 2_21_1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31520" cy="731520"/>
                  </a:xfrm>
                  <a:prstGeom prst="rect">
                    <a:avLst/>
                  </a:prstGeom>
                </pic:spPr>
              </pic:pic>
            </a:graphicData>
          </a:graphic>
        </wp:anchor>
      </w:drawing>
    </w:r>
  </w:p>
  <w:p w14:paraId="3721678C" w14:textId="77777777" w:rsidR="00036AE2" w:rsidRPr="00FA3562" w:rsidRDefault="00755DD9" w:rsidP="00755DD9">
    <w:pPr>
      <w:ind w:left="720"/>
      <w:rPr>
        <w:rFonts w:ascii="Arial" w:eastAsia="Calibri" w:hAnsi="Arial" w:cs="Arial"/>
        <w:sz w:val="14"/>
        <w:szCs w:val="14"/>
      </w:rPr>
    </w:pPr>
    <w:r w:rsidRPr="00FA3562">
      <w:rPr>
        <w:rFonts w:ascii="Arial" w:eastAsia="Calibri" w:hAnsi="Arial" w:cs="Arial"/>
        <w:b/>
        <w:sz w:val="14"/>
        <w:szCs w:val="14"/>
      </w:rPr>
      <w:t>ConsensusDocs</w:t>
    </w:r>
    <w:r w:rsidRPr="00FA3562">
      <w:rPr>
        <w:rFonts w:ascii="Arial" w:eastAsia="Calibri" w:hAnsi="Arial" w:cs="Arial"/>
        <w:b/>
        <w:sz w:val="14"/>
        <w:szCs w:val="14"/>
        <w:vertAlign w:val="superscript"/>
      </w:rPr>
      <w:t>®</w:t>
    </w:r>
    <w:r w:rsidRPr="00FA3562">
      <w:rPr>
        <w:rFonts w:ascii="Arial" w:eastAsia="Calibri" w:hAnsi="Arial" w:cs="Arial"/>
        <w:b/>
        <w:sz w:val="14"/>
        <w:szCs w:val="14"/>
      </w:rPr>
      <w:t xml:space="preserve"> 200.1 – Standard Agreement Between Owner And Commissioning Authority - </w:t>
    </w:r>
    <w:r w:rsidRPr="00FA3562">
      <w:rPr>
        <w:rFonts w:ascii="Arial" w:eastAsia="Calibri" w:hAnsi="Arial" w:cs="Arial"/>
        <w:b/>
        <w:sz w:val="14"/>
        <w:szCs w:val="14"/>
        <w:vertAlign w:val="superscript"/>
      </w:rPr>
      <w:t xml:space="preserve">© </w:t>
    </w:r>
    <w:r w:rsidRPr="00FA3562">
      <w:rPr>
        <w:rFonts w:ascii="Arial" w:eastAsia="Calibri" w:hAnsi="Arial" w:cs="Arial"/>
        <w:b/>
        <w:sz w:val="14"/>
        <w:szCs w:val="14"/>
      </w:rPr>
      <w:t>2007, Revised 2011.</w:t>
    </w:r>
    <w:r w:rsidRPr="00FA3562">
      <w:rPr>
        <w:rFonts w:ascii="Arial" w:eastAsia="Calibri" w:hAnsi="Arial" w:cs="Arial"/>
        <w:sz w:val="14"/>
        <w:szCs w:val="14"/>
      </w:rPr>
      <w:t xml:space="preserve"> </w:t>
    </w:r>
    <w:r w:rsidR="00FA3562" w:rsidRPr="00852B21">
      <w:rPr>
        <w:rFonts w:ascii="Arial" w:eastAsia="Calibri" w:hAnsi="Arial" w:cs="Arial"/>
        <w:sz w:val="14"/>
      </w:rPr>
      <w:t>THIS DOCUMENT MAY HAVE BEEN MODIFIED</w:t>
    </w:r>
    <w:r w:rsidR="00FA3562">
      <w:rPr>
        <w:rFonts w:ascii="Arial" w:eastAsia="Calibri" w:hAnsi="Arial" w:cs="Arial"/>
        <w:sz w:val="14"/>
      </w:rPr>
      <w:t>. The</w:t>
    </w:r>
    <w:r w:rsidR="00FA3562" w:rsidRPr="00852B21">
      <w:rPr>
        <w:rFonts w:ascii="Arial" w:eastAsia="Calibri" w:hAnsi="Arial" w:cs="Arial"/>
        <w:sz w:val="14"/>
      </w:rPr>
      <w:t xml:space="preserve"> ConsensusDocs </w:t>
    </w:r>
    <w:r w:rsidR="00FA3562">
      <w:rPr>
        <w:rFonts w:ascii="Arial" w:eastAsia="Calibri" w:hAnsi="Arial" w:cs="Arial"/>
        <w:sz w:val="14"/>
      </w:rPr>
      <w:t xml:space="preserve">technology </w:t>
    </w:r>
    <w:r w:rsidR="00FA3562" w:rsidRPr="00852B21">
      <w:rPr>
        <w:rFonts w:ascii="Arial" w:eastAsia="Calibri" w:hAnsi="Arial" w:cs="Arial"/>
        <w:sz w:val="14"/>
      </w:rPr>
      <w:t>platform</w:t>
    </w:r>
    <w:r w:rsidR="00FA3562">
      <w:rPr>
        <w:rFonts w:ascii="Arial" w:eastAsia="Calibri" w:hAnsi="Arial" w:cs="Arial"/>
        <w:sz w:val="14"/>
      </w:rPr>
      <w:t xml:space="preserve"> creates a redline comparison to the standard language which the purchaser of this contract is authorized to share for review purposes</w:t>
    </w:r>
    <w:r w:rsidR="00FA3562" w:rsidRPr="00852B21">
      <w:rPr>
        <w:rFonts w:ascii="Arial" w:eastAsia="Calibri" w:hAnsi="Arial" w:cs="Arial"/>
        <w:sz w:val="14"/>
      </w:rPr>
      <w:t>. Consultation with legal and insurance counsel are strongly encouraged. You may only make copies of finalized documents for distribution to parties in direct connection with this contract. Any other uses are strictly prohibited.</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216790" w14:textId="77777777" w:rsidR="00755DD9" w:rsidRPr="00755DD9" w:rsidRDefault="00755DD9" w:rsidP="00755DD9">
    <w:pPr>
      <w:pStyle w:val="Footer"/>
      <w:jc w:val="center"/>
      <w:rPr>
        <w:rFonts w:ascii="Arial" w:hAnsi="Arial"/>
        <w:sz w:val="14"/>
      </w:rPr>
    </w:pPr>
  </w:p>
  <w:p w14:paraId="37216791" w14:textId="77777777" w:rsidR="00755DD9" w:rsidRPr="00755DD9" w:rsidRDefault="00E9420A" w:rsidP="00755DD9">
    <w:pPr>
      <w:pStyle w:val="Footer"/>
      <w:jc w:val="center"/>
      <w:rPr>
        <w:rFonts w:ascii="Arial" w:hAnsi="Arial"/>
        <w:sz w:val="14"/>
      </w:rPr>
    </w:pPr>
    <w:r w:rsidRPr="00755DD9">
      <w:rPr>
        <w:rFonts w:ascii="Arial" w:hAnsi="Arial"/>
        <w:sz w:val="14"/>
      </w:rPr>
      <w:fldChar w:fldCharType="begin"/>
    </w:r>
    <w:r w:rsidR="00755DD9" w:rsidRPr="00755DD9">
      <w:rPr>
        <w:rFonts w:ascii="Arial" w:hAnsi="Arial"/>
        <w:sz w:val="14"/>
      </w:rPr>
      <w:instrText xml:space="preserve"> PAGE   \* MERGEFORMAT </w:instrText>
    </w:r>
    <w:r w:rsidRPr="00755DD9">
      <w:rPr>
        <w:rFonts w:ascii="Arial" w:hAnsi="Arial"/>
        <w:sz w:val="14"/>
      </w:rPr>
      <w:fldChar w:fldCharType="separate"/>
    </w:r>
    <w:r w:rsidR="00094C73">
      <w:rPr>
        <w:rFonts w:ascii="Arial" w:hAnsi="Arial"/>
        <w:noProof/>
        <w:sz w:val="14"/>
      </w:rPr>
      <w:t>1</w:t>
    </w:r>
    <w:r w:rsidRPr="00755DD9">
      <w:rPr>
        <w:rFonts w:ascii="Arial" w:hAnsi="Arial"/>
        <w:noProof/>
        <w:sz w:val="14"/>
      </w:rPr>
      <w:fldChar w:fldCharType="end"/>
    </w:r>
  </w:p>
  <w:p w14:paraId="37216792" w14:textId="77777777" w:rsidR="00755DD9" w:rsidRDefault="00755DD9" w:rsidP="00755DD9">
    <w:pPr>
      <w:pStyle w:val="Footer"/>
      <w:rPr>
        <w:rFonts w:ascii="Arial" w:hAnsi="Arial"/>
        <w:sz w:val="16"/>
      </w:rPr>
    </w:pPr>
    <w:r>
      <w:rPr>
        <w:rFonts w:ascii="Arial" w:eastAsia="Calibri" w:hAnsi="Arial" w:cs="Arial"/>
        <w:b/>
        <w:noProof/>
        <w:sz w:val="14"/>
        <w:szCs w:val="20"/>
        <w:lang w:val="en-GB" w:eastAsia="en-GB"/>
      </w:rPr>
      <w:drawing>
        <wp:anchor distT="0" distB="0" distL="114300" distR="114300" simplePos="0" relativeHeight="251688960" behindDoc="1" locked="0" layoutInCell="1" allowOverlap="1" wp14:anchorId="3721679D" wp14:editId="3721679E">
          <wp:simplePos x="0" y="0"/>
          <wp:positionH relativeFrom="column">
            <wp:posOffset>-312420</wp:posOffset>
          </wp:positionH>
          <wp:positionV relativeFrom="paragraph">
            <wp:posOffset>42545</wp:posOffset>
          </wp:positionV>
          <wp:extent cx="731520" cy="731520"/>
          <wp:effectExtent l="0" t="0" r="0" b="0"/>
          <wp:wrapTight wrapText="bothSides">
            <wp:wrapPolygon edited="0">
              <wp:start x="0" y="0"/>
              <wp:lineTo x="0" y="20813"/>
              <wp:lineTo x="20813" y="20813"/>
              <wp:lineTo x="20813"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D Logo final 2_21_1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31520" cy="731520"/>
                  </a:xfrm>
                  <a:prstGeom prst="rect">
                    <a:avLst/>
                  </a:prstGeom>
                </pic:spPr>
              </pic:pic>
            </a:graphicData>
          </a:graphic>
        </wp:anchor>
      </w:drawing>
    </w:r>
  </w:p>
  <w:p w14:paraId="37216793" w14:textId="77777777" w:rsidR="00755DD9" w:rsidRPr="00755DD9" w:rsidRDefault="00755DD9" w:rsidP="00755DD9">
    <w:pPr>
      <w:ind w:left="720"/>
      <w:rPr>
        <w:rFonts w:ascii="Arial" w:eastAsia="Calibri" w:hAnsi="Arial" w:cs="Arial"/>
        <w:sz w:val="14"/>
        <w:szCs w:val="20"/>
      </w:rPr>
    </w:pPr>
    <w:r w:rsidRPr="006B2D25">
      <w:rPr>
        <w:rFonts w:ascii="Arial" w:eastAsia="Calibri" w:hAnsi="Arial" w:cs="Arial"/>
        <w:b/>
        <w:sz w:val="14"/>
        <w:szCs w:val="20"/>
      </w:rPr>
      <w:t>ConsensusDocs</w:t>
    </w:r>
    <w:r>
      <w:rPr>
        <w:rFonts w:ascii="Arial" w:eastAsia="Calibri" w:hAnsi="Arial" w:cs="Arial"/>
        <w:b/>
        <w:sz w:val="14"/>
        <w:szCs w:val="20"/>
        <w:vertAlign w:val="superscript"/>
      </w:rPr>
      <w:t>®</w:t>
    </w:r>
    <w:r w:rsidRPr="006B2D25">
      <w:rPr>
        <w:rFonts w:ascii="Arial" w:eastAsia="Calibri" w:hAnsi="Arial" w:cs="Arial"/>
        <w:b/>
        <w:sz w:val="14"/>
        <w:szCs w:val="20"/>
      </w:rPr>
      <w:t xml:space="preserve"> </w:t>
    </w:r>
    <w:r>
      <w:rPr>
        <w:rFonts w:ascii="Arial" w:eastAsia="Calibri" w:hAnsi="Arial" w:cs="Arial"/>
        <w:b/>
        <w:sz w:val="14"/>
        <w:szCs w:val="20"/>
      </w:rPr>
      <w:t>200.1</w:t>
    </w:r>
    <w:r w:rsidRPr="006B2D25">
      <w:rPr>
        <w:rFonts w:ascii="Arial" w:eastAsia="Calibri" w:hAnsi="Arial" w:cs="Arial"/>
        <w:b/>
        <w:sz w:val="14"/>
        <w:szCs w:val="20"/>
      </w:rPr>
      <w:t xml:space="preserve"> – Standard Agreement Between Owner And Commissioning Authority - </w:t>
    </w:r>
    <w:r w:rsidRPr="006B2D25">
      <w:rPr>
        <w:rFonts w:ascii="Arial" w:eastAsia="Calibri" w:hAnsi="Arial" w:cs="Arial"/>
        <w:b/>
        <w:sz w:val="14"/>
        <w:szCs w:val="20"/>
        <w:vertAlign w:val="superscript"/>
      </w:rPr>
      <w:t xml:space="preserve">© </w:t>
    </w:r>
    <w:r>
      <w:rPr>
        <w:rFonts w:ascii="Arial" w:eastAsia="Calibri" w:hAnsi="Arial" w:cs="Arial"/>
        <w:b/>
        <w:sz w:val="14"/>
        <w:szCs w:val="20"/>
      </w:rPr>
      <w:t>2007, Revised 2011.</w:t>
    </w:r>
    <w:r w:rsidRPr="006B2D25">
      <w:rPr>
        <w:rFonts w:ascii="Arial" w:eastAsia="Calibri" w:hAnsi="Arial" w:cs="Arial"/>
        <w:sz w:val="14"/>
        <w:szCs w:val="20"/>
      </w:rPr>
      <w:t xml:space="preserve"> </w:t>
    </w:r>
    <w:r w:rsidR="00FA3562" w:rsidRPr="00852B21">
      <w:rPr>
        <w:rFonts w:ascii="Arial" w:eastAsia="Calibri" w:hAnsi="Arial" w:cs="Arial"/>
        <w:sz w:val="14"/>
      </w:rPr>
      <w:t>THIS DOCUMENT MAY HAVE BEEN MODIFIED</w:t>
    </w:r>
    <w:r w:rsidR="00FA3562">
      <w:rPr>
        <w:rFonts w:ascii="Arial" w:eastAsia="Calibri" w:hAnsi="Arial" w:cs="Arial"/>
        <w:sz w:val="14"/>
      </w:rPr>
      <w:t>. The</w:t>
    </w:r>
    <w:r w:rsidR="00FA3562" w:rsidRPr="00852B21">
      <w:rPr>
        <w:rFonts w:ascii="Arial" w:eastAsia="Calibri" w:hAnsi="Arial" w:cs="Arial"/>
        <w:sz w:val="14"/>
      </w:rPr>
      <w:t xml:space="preserve"> ConsensusDocs </w:t>
    </w:r>
    <w:r w:rsidR="00FA3562">
      <w:rPr>
        <w:rFonts w:ascii="Arial" w:eastAsia="Calibri" w:hAnsi="Arial" w:cs="Arial"/>
        <w:sz w:val="14"/>
      </w:rPr>
      <w:t xml:space="preserve">technology </w:t>
    </w:r>
    <w:r w:rsidR="00FA3562" w:rsidRPr="00852B21">
      <w:rPr>
        <w:rFonts w:ascii="Arial" w:eastAsia="Calibri" w:hAnsi="Arial" w:cs="Arial"/>
        <w:sz w:val="14"/>
      </w:rPr>
      <w:t>platform</w:t>
    </w:r>
    <w:r w:rsidR="00FA3562">
      <w:rPr>
        <w:rFonts w:ascii="Arial" w:eastAsia="Calibri" w:hAnsi="Arial" w:cs="Arial"/>
        <w:sz w:val="14"/>
      </w:rPr>
      <w:t xml:space="preserve"> creates a redline comparison to the standard language which the purchaser of this contract is authorized to share for review purposes</w:t>
    </w:r>
    <w:r w:rsidR="00FA3562" w:rsidRPr="00852B21">
      <w:rPr>
        <w:rFonts w:ascii="Arial" w:eastAsia="Calibri" w:hAnsi="Arial" w:cs="Arial"/>
        <w:sz w:val="14"/>
      </w:rPr>
      <w:t>. Consultation with legal and insurance counsel are strongly encouraged. You may only make copies of finalized documents for distribution to parties in direct connection with this contract. Any other uses are strictly prohibited.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216780" w14:textId="77777777" w:rsidR="001F0409" w:rsidRDefault="001F0409" w:rsidP="0043708F">
      <w:r>
        <w:separator/>
      </w:r>
    </w:p>
  </w:footnote>
  <w:footnote w:type="continuationSeparator" w:id="0">
    <w:p w14:paraId="37216781" w14:textId="77777777" w:rsidR="001F0409" w:rsidRDefault="001F0409" w:rsidP="004370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216784" w14:textId="77777777" w:rsidR="000420E2" w:rsidRDefault="00E77EDC">
    <w:pPr>
      <w:pStyle w:val="Header"/>
    </w:pPr>
    <w:r>
      <w:rPr>
        <w:noProof/>
      </w:rPr>
      <w:pict w14:anchorId="372167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541688" o:spid="_x0000_s2063" type="#_x0000_t136" style="position:absolute;margin-left:0;margin-top:0;width:417.75pt;height:140.25pt;rotation:315;z-index:-251623424;mso-position-horizontal:center;mso-position-horizontal-relative:margin;mso-position-vertical:center;mso-position-vertical-relative:margin" o:allowincell="f" fillcolor="silver" stroked="f">
          <v:textpath style="font-family:&quot;ARIAL&quot;;font-size:125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216785" w14:textId="77777777" w:rsidR="000420E2" w:rsidRDefault="00E77EDC">
    <w:pPr>
      <w:pStyle w:val="Header"/>
    </w:pPr>
    <w:r>
      <w:rPr>
        <w:noProof/>
      </w:rPr>
      <w:pict w14:anchorId="372167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541689" o:spid="_x0000_s2064" type="#_x0000_t136" style="position:absolute;margin-left:0;margin-top:0;width:417.75pt;height:140.25pt;rotation:315;z-index:-251621376;mso-position-horizontal:center;mso-position-horizontal-relative:margin;mso-position-vertical:center;mso-position-vertical-relative:margin" o:allowincell="f" fillcolor="silver" stroked="f">
          <v:textpath style="font-family:&quot;ARIAL&quot;;font-size:125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DD1BB6" w14:textId="77777777" w:rsidR="00E77EDC" w:rsidRDefault="00E77ED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21678D" w14:textId="77777777" w:rsidR="00170423" w:rsidRDefault="00E77EDC">
    <w:pPr>
      <w:pStyle w:val="Header"/>
    </w:pPr>
    <w:r>
      <w:rPr>
        <w:noProof/>
      </w:rPr>
      <w:pict w14:anchorId="372167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541691" o:spid="_x0000_s2066" type="#_x0000_t136" style="position:absolute;margin-left:0;margin-top:0;width:417.75pt;height:140.25pt;rotation:315;z-index:-251617280;mso-position-horizontal:center;mso-position-horizontal-relative:margin;mso-position-vertical:center;mso-position-vertical-relative:margin" o:allowincell="f" fillcolor="silver" stroked="f">
          <v:textpath style="font-family:&quot;ARIAL&quot;;font-size:125pt" string="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21678E" w14:textId="77777777" w:rsidR="00170423" w:rsidRDefault="00E77EDC">
    <w:pPr>
      <w:pStyle w:val="Header"/>
    </w:pPr>
    <w:r>
      <w:rPr>
        <w:noProof/>
      </w:rPr>
      <w:pict w14:anchorId="372167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541692" o:spid="_x0000_s2067" type="#_x0000_t136" style="position:absolute;margin-left:0;margin-top:0;width:417.75pt;height:140.25pt;rotation:315;z-index:-251615232;mso-position-horizontal:center;mso-position-horizontal-relative:margin;mso-position-vertical:center;mso-position-vertical-relative:margin" o:allowincell="f" fillcolor="silver" stroked="f">
          <v:textpath style="font-family:&quot;ARIAL&quot;;font-size:125pt" string="DRAFT"/>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21678F" w14:textId="77777777" w:rsidR="00170423" w:rsidRDefault="00E77EDC">
    <w:pPr>
      <w:pStyle w:val="Header"/>
    </w:pPr>
    <w:r>
      <w:rPr>
        <w:noProof/>
      </w:rPr>
      <w:pict w14:anchorId="372167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541690" o:spid="_x0000_s2065" type="#_x0000_t136" style="position:absolute;margin-left:0;margin-top:0;width:417.75pt;height:140.25pt;rotation:315;z-index:-251619328;mso-position-horizontal:center;mso-position-horizontal-relative:margin;mso-position-vertical:center;mso-position-vertical-relative:margin" o:allowincell="f" fillcolor="silver" stroked="f">
          <v:textpath style="font-family:&quot;ARIAL&quot;;font-size:125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3F1FEE"/>
    <w:multiLevelType w:val="multilevel"/>
    <w:tmpl w:val="95B48A0E"/>
    <w:lvl w:ilvl="0">
      <w:start w:val="1"/>
      <w:numFmt w:val="decimal"/>
      <w:suff w:val="space"/>
      <w:lvlText w:val="%1."/>
      <w:lvlJc w:val="left"/>
      <w:pPr>
        <w:ind w:left="0" w:firstLine="0"/>
      </w:pPr>
      <w:rPr>
        <w:rFonts w:hint="default"/>
      </w:rPr>
    </w:lvl>
    <w:lvl w:ilvl="1">
      <w:start w:val="1"/>
      <w:numFmt w:val="decimal"/>
      <w:suff w:val="space"/>
      <w:lvlText w:val="%1.%2."/>
      <w:lvlJc w:val="left"/>
      <w:pPr>
        <w:ind w:left="36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38D87516"/>
    <w:multiLevelType w:val="multilevel"/>
    <w:tmpl w:val="3D5EB4B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5C0C11D6"/>
    <w:multiLevelType w:val="multilevel"/>
    <w:tmpl w:val="38CEC804"/>
    <w:lvl w:ilvl="0">
      <w:start w:val="1"/>
      <w:numFmt w:val="decimal"/>
      <w:suff w:val="space"/>
      <w:lvlText w:val="%1."/>
      <w:lvlJc w:val="left"/>
      <w:pPr>
        <w:ind w:left="0" w:firstLine="0"/>
      </w:pPr>
      <w:rPr>
        <w:rFonts w:hint="default"/>
      </w:rPr>
    </w:lvl>
    <w:lvl w:ilvl="1">
      <w:start w:val="1"/>
      <w:numFmt w:val="decimal"/>
      <w:lvlText w:val="%1.%2."/>
      <w:lvlJc w:val="left"/>
      <w:pPr>
        <w:tabs>
          <w:tab w:val="num" w:pos="288"/>
        </w:tabs>
        <w:ind w:left="288" w:firstLine="0"/>
      </w:pPr>
      <w:rPr>
        <w:rFonts w:hint="default"/>
      </w:rPr>
    </w:lvl>
    <w:lvl w:ilvl="2">
      <w:start w:val="1"/>
      <w:numFmt w:val="decimal"/>
      <w:lvlText w:val="%1.%2.%3."/>
      <w:lvlJc w:val="left"/>
      <w:pPr>
        <w:tabs>
          <w:tab w:val="num" w:pos="240"/>
        </w:tabs>
        <w:ind w:left="720" w:firstLine="0"/>
      </w:pPr>
      <w:rPr>
        <w:rFonts w:hint="default"/>
      </w:rPr>
    </w:lvl>
    <w:lvl w:ilvl="3">
      <w:start w:val="1"/>
      <w:numFmt w:val="decimal"/>
      <w:lvlText w:val="%1.%2.%3.%4."/>
      <w:lvlJc w:val="left"/>
      <w:pPr>
        <w:tabs>
          <w:tab w:val="num" w:pos="240"/>
        </w:tabs>
        <w:ind w:left="1080" w:firstLine="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readOnly" w:enforcement="1" w:cryptProviderType="rsaAES" w:cryptAlgorithmClass="hash" w:cryptAlgorithmType="typeAny" w:cryptAlgorithmSid="14" w:cryptSpinCount="100000" w:hash="3+A2Gv2x3/sVgkDOUU+pabvoQZbL33lLvtlQwIIPadud6aQirScNO90St2OtRQChY4pqjvx4hI6zOOggkyTzgg==" w:salt="sBym85AfAAcQgCzDdOkUsA=="/>
  <w:defaultTabStop w:val="720"/>
  <w:drawingGridHorizontalSpacing w:val="120"/>
  <w:displayHorizontalDrawingGridEvery w:val="2"/>
  <w:displayVerticalDrawingGridEvery w:val="2"/>
  <w:noPunctuationKerning/>
  <w:characterSpacingControl w:val="doNotCompress"/>
  <w:hdrShapeDefaults>
    <o:shapedefaults v:ext="edit" spidmax="206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49A1"/>
    <w:rsid w:val="00001B6C"/>
    <w:rsid w:val="00003B8F"/>
    <w:rsid w:val="0001508B"/>
    <w:rsid w:val="000279DC"/>
    <w:rsid w:val="00036AE2"/>
    <w:rsid w:val="000420E2"/>
    <w:rsid w:val="00045D39"/>
    <w:rsid w:val="00057CEC"/>
    <w:rsid w:val="00080A3E"/>
    <w:rsid w:val="00094C73"/>
    <w:rsid w:val="00097B85"/>
    <w:rsid w:val="000A0214"/>
    <w:rsid w:val="000A42E9"/>
    <w:rsid w:val="000B4A97"/>
    <w:rsid w:val="000C5C67"/>
    <w:rsid w:val="000D26A6"/>
    <w:rsid w:val="000E2BD0"/>
    <w:rsid w:val="000F16AD"/>
    <w:rsid w:val="00101B27"/>
    <w:rsid w:val="00122039"/>
    <w:rsid w:val="00122E9F"/>
    <w:rsid w:val="00122FAB"/>
    <w:rsid w:val="001348B7"/>
    <w:rsid w:val="001424BF"/>
    <w:rsid w:val="00150F4C"/>
    <w:rsid w:val="00170423"/>
    <w:rsid w:val="001707BF"/>
    <w:rsid w:val="00177E73"/>
    <w:rsid w:val="001A27D4"/>
    <w:rsid w:val="001B32C4"/>
    <w:rsid w:val="001C1928"/>
    <w:rsid w:val="001C5A7D"/>
    <w:rsid w:val="001C753B"/>
    <w:rsid w:val="001C755B"/>
    <w:rsid w:val="001D10E1"/>
    <w:rsid w:val="001D605A"/>
    <w:rsid w:val="001E3724"/>
    <w:rsid w:val="001E3CB5"/>
    <w:rsid w:val="001F0409"/>
    <w:rsid w:val="001F5D60"/>
    <w:rsid w:val="001F7BAC"/>
    <w:rsid w:val="00262612"/>
    <w:rsid w:val="00267BE7"/>
    <w:rsid w:val="002726EA"/>
    <w:rsid w:val="0027682E"/>
    <w:rsid w:val="00286FC0"/>
    <w:rsid w:val="00290E82"/>
    <w:rsid w:val="002917C0"/>
    <w:rsid w:val="002B1F7A"/>
    <w:rsid w:val="002B2DDD"/>
    <w:rsid w:val="002E2FDF"/>
    <w:rsid w:val="002E6397"/>
    <w:rsid w:val="002F724A"/>
    <w:rsid w:val="00307C22"/>
    <w:rsid w:val="00341074"/>
    <w:rsid w:val="003472A9"/>
    <w:rsid w:val="0035624E"/>
    <w:rsid w:val="00357128"/>
    <w:rsid w:val="00361F71"/>
    <w:rsid w:val="0039369E"/>
    <w:rsid w:val="003A1516"/>
    <w:rsid w:val="00407A36"/>
    <w:rsid w:val="00407D67"/>
    <w:rsid w:val="00425832"/>
    <w:rsid w:val="00435CB1"/>
    <w:rsid w:val="004363F1"/>
    <w:rsid w:val="0043708F"/>
    <w:rsid w:val="00455E46"/>
    <w:rsid w:val="00463D9E"/>
    <w:rsid w:val="00487171"/>
    <w:rsid w:val="00490861"/>
    <w:rsid w:val="00496AEC"/>
    <w:rsid w:val="004A09B6"/>
    <w:rsid w:val="004B5DE8"/>
    <w:rsid w:val="004C12ED"/>
    <w:rsid w:val="004D2428"/>
    <w:rsid w:val="005174E1"/>
    <w:rsid w:val="00525601"/>
    <w:rsid w:val="0054324C"/>
    <w:rsid w:val="0055104E"/>
    <w:rsid w:val="00551A86"/>
    <w:rsid w:val="00564689"/>
    <w:rsid w:val="005654DC"/>
    <w:rsid w:val="00575042"/>
    <w:rsid w:val="005759D3"/>
    <w:rsid w:val="00584452"/>
    <w:rsid w:val="005B5BE8"/>
    <w:rsid w:val="005C16A1"/>
    <w:rsid w:val="005C16C6"/>
    <w:rsid w:val="005C3461"/>
    <w:rsid w:val="005C7B83"/>
    <w:rsid w:val="005D4465"/>
    <w:rsid w:val="005F3559"/>
    <w:rsid w:val="00613ED7"/>
    <w:rsid w:val="00622F55"/>
    <w:rsid w:val="0063296D"/>
    <w:rsid w:val="00633D39"/>
    <w:rsid w:val="00642554"/>
    <w:rsid w:val="00646080"/>
    <w:rsid w:val="00656EC3"/>
    <w:rsid w:val="00661D07"/>
    <w:rsid w:val="00661E7C"/>
    <w:rsid w:val="00666410"/>
    <w:rsid w:val="006A553F"/>
    <w:rsid w:val="006B00BF"/>
    <w:rsid w:val="006C35A9"/>
    <w:rsid w:val="006C49FC"/>
    <w:rsid w:val="006D4B2E"/>
    <w:rsid w:val="006E2C68"/>
    <w:rsid w:val="00721335"/>
    <w:rsid w:val="00725AF4"/>
    <w:rsid w:val="00737F48"/>
    <w:rsid w:val="00755DD9"/>
    <w:rsid w:val="00776AB0"/>
    <w:rsid w:val="00785963"/>
    <w:rsid w:val="00794BDB"/>
    <w:rsid w:val="007A1789"/>
    <w:rsid w:val="007B386B"/>
    <w:rsid w:val="007C105A"/>
    <w:rsid w:val="007C38F0"/>
    <w:rsid w:val="007E360D"/>
    <w:rsid w:val="007F1DC1"/>
    <w:rsid w:val="007F2CF3"/>
    <w:rsid w:val="00820FB7"/>
    <w:rsid w:val="00845948"/>
    <w:rsid w:val="00854FF8"/>
    <w:rsid w:val="00862F26"/>
    <w:rsid w:val="008863C9"/>
    <w:rsid w:val="008B0A33"/>
    <w:rsid w:val="008C0908"/>
    <w:rsid w:val="008C2904"/>
    <w:rsid w:val="008D048A"/>
    <w:rsid w:val="008D79CA"/>
    <w:rsid w:val="008E0123"/>
    <w:rsid w:val="008F07A0"/>
    <w:rsid w:val="008F1537"/>
    <w:rsid w:val="008F3651"/>
    <w:rsid w:val="00903FAE"/>
    <w:rsid w:val="00904F14"/>
    <w:rsid w:val="009155A1"/>
    <w:rsid w:val="00935655"/>
    <w:rsid w:val="00961F3E"/>
    <w:rsid w:val="00975236"/>
    <w:rsid w:val="009A3F3C"/>
    <w:rsid w:val="009B690A"/>
    <w:rsid w:val="009C15A4"/>
    <w:rsid w:val="009C1E81"/>
    <w:rsid w:val="00A335D3"/>
    <w:rsid w:val="00A349A1"/>
    <w:rsid w:val="00A3793C"/>
    <w:rsid w:val="00A643C2"/>
    <w:rsid w:val="00A66547"/>
    <w:rsid w:val="00A705BF"/>
    <w:rsid w:val="00A76E9D"/>
    <w:rsid w:val="00A7767A"/>
    <w:rsid w:val="00AB12C7"/>
    <w:rsid w:val="00AB28C7"/>
    <w:rsid w:val="00AB78C5"/>
    <w:rsid w:val="00AC00CD"/>
    <w:rsid w:val="00AF1237"/>
    <w:rsid w:val="00B118CA"/>
    <w:rsid w:val="00B1442F"/>
    <w:rsid w:val="00B64D9A"/>
    <w:rsid w:val="00B81495"/>
    <w:rsid w:val="00B8389F"/>
    <w:rsid w:val="00B877F2"/>
    <w:rsid w:val="00B962C2"/>
    <w:rsid w:val="00BE6023"/>
    <w:rsid w:val="00C023CE"/>
    <w:rsid w:val="00C06D77"/>
    <w:rsid w:val="00C06ED8"/>
    <w:rsid w:val="00C5525C"/>
    <w:rsid w:val="00C60F62"/>
    <w:rsid w:val="00C657AC"/>
    <w:rsid w:val="00CC708F"/>
    <w:rsid w:val="00CD75AE"/>
    <w:rsid w:val="00D01BAD"/>
    <w:rsid w:val="00D1267F"/>
    <w:rsid w:val="00D20C9E"/>
    <w:rsid w:val="00D22C2C"/>
    <w:rsid w:val="00D34841"/>
    <w:rsid w:val="00D360BA"/>
    <w:rsid w:val="00D477C7"/>
    <w:rsid w:val="00D60E5B"/>
    <w:rsid w:val="00D652EB"/>
    <w:rsid w:val="00D663C3"/>
    <w:rsid w:val="00D86959"/>
    <w:rsid w:val="00D9696E"/>
    <w:rsid w:val="00DA3D68"/>
    <w:rsid w:val="00DB55BB"/>
    <w:rsid w:val="00DE21D7"/>
    <w:rsid w:val="00DF44CB"/>
    <w:rsid w:val="00E1118E"/>
    <w:rsid w:val="00E24422"/>
    <w:rsid w:val="00E31FAE"/>
    <w:rsid w:val="00E35785"/>
    <w:rsid w:val="00E373B4"/>
    <w:rsid w:val="00E60535"/>
    <w:rsid w:val="00E715D8"/>
    <w:rsid w:val="00E77EDC"/>
    <w:rsid w:val="00E913DB"/>
    <w:rsid w:val="00E9420A"/>
    <w:rsid w:val="00E94D18"/>
    <w:rsid w:val="00E94E1D"/>
    <w:rsid w:val="00E969A6"/>
    <w:rsid w:val="00EB1044"/>
    <w:rsid w:val="00EC56A5"/>
    <w:rsid w:val="00EE76EA"/>
    <w:rsid w:val="00F351BD"/>
    <w:rsid w:val="00F371D9"/>
    <w:rsid w:val="00F46BFD"/>
    <w:rsid w:val="00F60F88"/>
    <w:rsid w:val="00F63F4F"/>
    <w:rsid w:val="00F66CF2"/>
    <w:rsid w:val="00F67544"/>
    <w:rsid w:val="00F742A8"/>
    <w:rsid w:val="00F772C6"/>
    <w:rsid w:val="00F87DDA"/>
    <w:rsid w:val="00FA3562"/>
    <w:rsid w:val="00FA7AB5"/>
    <w:rsid w:val="00FC368F"/>
    <w:rsid w:val="00FC51CA"/>
    <w:rsid w:val="00FD3D54"/>
    <w:rsid w:val="00FD7F55"/>
    <w:rsid w:val="00FE04D1"/>
    <w:rsid w:val="00FF2D91"/>
    <w:rsid w:val="00FF6A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8"/>
    <o:shapelayout v:ext="edit">
      <o:idmap v:ext="edit" data="1"/>
    </o:shapelayout>
  </w:shapeDefaults>
  <w:decimalSymbol w:val="."/>
  <w:listSeparator w:val=","/>
  <w14:docId w14:val="3721670D"/>
  <w15:docId w15:val="{BC4B0EF9-4B41-4E4A-B12C-EE691734D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4F1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708F"/>
    <w:pPr>
      <w:tabs>
        <w:tab w:val="center" w:pos="4680"/>
        <w:tab w:val="right" w:pos="9360"/>
      </w:tabs>
    </w:pPr>
  </w:style>
  <w:style w:type="character" w:customStyle="1" w:styleId="HeaderChar">
    <w:name w:val="Header Char"/>
    <w:link w:val="Header"/>
    <w:uiPriority w:val="99"/>
    <w:rsid w:val="0043708F"/>
    <w:rPr>
      <w:sz w:val="24"/>
      <w:szCs w:val="24"/>
    </w:rPr>
  </w:style>
  <w:style w:type="paragraph" w:styleId="Footer">
    <w:name w:val="footer"/>
    <w:basedOn w:val="Normal"/>
    <w:link w:val="FooterChar"/>
    <w:uiPriority w:val="99"/>
    <w:unhideWhenUsed/>
    <w:rsid w:val="0043708F"/>
    <w:pPr>
      <w:tabs>
        <w:tab w:val="center" w:pos="4680"/>
        <w:tab w:val="right" w:pos="9360"/>
      </w:tabs>
    </w:pPr>
  </w:style>
  <w:style w:type="character" w:customStyle="1" w:styleId="FooterChar">
    <w:name w:val="Footer Char"/>
    <w:link w:val="Footer"/>
    <w:uiPriority w:val="99"/>
    <w:rsid w:val="0043708F"/>
    <w:rPr>
      <w:sz w:val="24"/>
      <w:szCs w:val="24"/>
    </w:rPr>
  </w:style>
  <w:style w:type="paragraph" w:styleId="BalloonText">
    <w:name w:val="Balloon Text"/>
    <w:basedOn w:val="Normal"/>
    <w:link w:val="BalloonTextChar"/>
    <w:uiPriority w:val="99"/>
    <w:semiHidden/>
    <w:unhideWhenUsed/>
    <w:rsid w:val="0043708F"/>
    <w:rPr>
      <w:rFonts w:ascii="Tahoma" w:hAnsi="Tahoma" w:cs="Tahoma"/>
      <w:sz w:val="16"/>
      <w:szCs w:val="16"/>
    </w:rPr>
  </w:style>
  <w:style w:type="character" w:customStyle="1" w:styleId="BalloonTextChar">
    <w:name w:val="Balloon Text Char"/>
    <w:link w:val="BalloonText"/>
    <w:uiPriority w:val="99"/>
    <w:semiHidden/>
    <w:rsid w:val="0043708F"/>
    <w:rPr>
      <w:rFonts w:ascii="Tahoma" w:hAnsi="Tahoma" w:cs="Tahoma"/>
      <w:sz w:val="16"/>
      <w:szCs w:val="16"/>
    </w:rPr>
  </w:style>
  <w:style w:type="character" w:styleId="Hyperlink">
    <w:name w:val="Hyperlink"/>
    <w:basedOn w:val="DefaultParagraphFont"/>
    <w:uiPriority w:val="99"/>
    <w:unhideWhenUsed/>
    <w:rsid w:val="00E969A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support@consensusdocs.org"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webSettings" Target="webSettings.xml"/><Relationship Id="rId12" Type="http://schemas.openxmlformats.org/officeDocument/2006/relationships/hyperlink" Target="http://www.ConsensusDocs.org/guidebook"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g"/><Relationship Id="rId24" Type="http://schemas.openxmlformats.org/officeDocument/2006/relationships/footer" Target="footer4.xml"/><Relationship Id="rId5" Type="http://schemas.openxmlformats.org/officeDocument/2006/relationships/styles" Target="styles.xml"/><Relationship Id="rId15" Type="http://schemas.openxmlformats.org/officeDocument/2006/relationships/header" Target="header1.xml"/><Relationship Id="rId23" Type="http://schemas.openxmlformats.org/officeDocument/2006/relationships/header" Target="header6.xml"/><Relationship Id="rId10" Type="http://schemas.openxmlformats.org/officeDocument/2006/relationships/image" Target="media/image1.jpe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ConsensusDocs" TargetMode="External"/><Relationship Id="rId22" Type="http://schemas.openxmlformats.org/officeDocument/2006/relationships/header" Target="header5.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footer3.xml.rels><?xml version="1.0" encoding="UTF-8" standalone="yes"?>
<Relationships xmlns="http://schemas.openxmlformats.org/package/2006/relationships"><Relationship Id="rId1" Type="http://schemas.openxmlformats.org/officeDocument/2006/relationships/image" Target="media/image3.jpeg"/></Relationships>
</file>

<file path=word/_rels/footer4.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cd5fd3b3-2811-4dc5-b238-be34d80b0145">
      <UserInfo>
        <DisplayName>McClain, Andrae</DisplayName>
        <AccountId>232</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162DA2FA49ABC45AADA6581AAD7D426" ma:contentTypeVersion="6" ma:contentTypeDescription="Create a new document." ma:contentTypeScope="" ma:versionID="a89b9f27c3d2d1d28b3639c82032206e">
  <xsd:schema xmlns:xsd="http://www.w3.org/2001/XMLSchema" xmlns:xs="http://www.w3.org/2001/XMLSchema" xmlns:p="http://schemas.microsoft.com/office/2006/metadata/properties" xmlns:ns2="e33f5f5c-2116-4fc0-9a5d-ee207ecb0ba3" xmlns:ns3="cd5fd3b3-2811-4dc5-b238-be34d80b0145" targetNamespace="http://schemas.microsoft.com/office/2006/metadata/properties" ma:root="true" ma:fieldsID="2a9294f28c295d918811543fd4c4f454" ns2:_="" ns3:_="">
    <xsd:import namespace="e33f5f5c-2116-4fc0-9a5d-ee207ecb0ba3"/>
    <xsd:import namespace="cd5fd3b3-2811-4dc5-b238-be34d80b014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3f5f5c-2116-4fc0-9a5d-ee207ecb0b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d5fd3b3-2811-4dc5-b238-be34d80b014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1D802C-939B-4F54-88F2-1A4204541D79}">
  <ds:schemaRefs>
    <ds:schemaRef ds:uri="http://schemas.microsoft.com/office/infopath/2007/PartnerControls"/>
    <ds:schemaRef ds:uri="http://purl.org/dc/elements/1.1/"/>
    <ds:schemaRef ds:uri="http://schemas.microsoft.com/office/2006/metadata/properties"/>
    <ds:schemaRef ds:uri="e33f5f5c-2116-4fc0-9a5d-ee207ecb0ba3"/>
    <ds:schemaRef ds:uri="cd5fd3b3-2811-4dc5-b238-be34d80b0145"/>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2.xml><?xml version="1.0" encoding="utf-8"?>
<ds:datastoreItem xmlns:ds="http://schemas.openxmlformats.org/officeDocument/2006/customXml" ds:itemID="{C220397D-F666-4823-86A0-74B1467CEA8A}">
  <ds:schemaRefs>
    <ds:schemaRef ds:uri="http://schemas.microsoft.com/sharepoint/v3/contenttype/forms"/>
  </ds:schemaRefs>
</ds:datastoreItem>
</file>

<file path=customXml/itemProps3.xml><?xml version="1.0" encoding="utf-8"?>
<ds:datastoreItem xmlns:ds="http://schemas.openxmlformats.org/officeDocument/2006/customXml" ds:itemID="{DB628DDC-2DB6-456F-8C08-484879ACA9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3f5f5c-2116-4fc0-9a5d-ee207ecb0ba3"/>
    <ds:schemaRef ds:uri="cd5fd3b3-2811-4dc5-b238-be34d80b01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1313</Words>
  <Characters>7485</Characters>
  <Application>Microsoft Office Word</Application>
  <DocSecurity>8</DocSecurity>
  <Lines>62</Lines>
  <Paragraphs>17</Paragraphs>
  <ScaleCrop>false</ScaleCrop>
  <HeadingPairs>
    <vt:vector size="2" baseType="variant">
      <vt:variant>
        <vt:lpstr>Title</vt:lpstr>
      </vt:variant>
      <vt:variant>
        <vt:i4>1</vt:i4>
      </vt:variant>
    </vt:vector>
  </HeadingPairs>
  <TitlesOfParts>
    <vt:vector size="1" baseType="lpstr">
      <vt:lpstr>CONSENSUSDOCS 200.1</vt:lpstr>
    </vt:vector>
  </TitlesOfParts>
  <Company>agc</Company>
  <LinksUpToDate>false</LinksUpToDate>
  <CharactersWithSpaces>8781</CharactersWithSpaces>
  <SharedDoc>false</SharedDoc>
  <HLinks>
    <vt:vector size="12" baseType="variant">
      <vt:variant>
        <vt:i4>5701644</vt:i4>
      </vt:variant>
      <vt:variant>
        <vt:i4>3</vt:i4>
      </vt:variant>
      <vt:variant>
        <vt:i4>0</vt:i4>
      </vt:variant>
      <vt:variant>
        <vt:i4>5</vt:i4>
      </vt:variant>
      <vt:variant>
        <vt:lpwstr>http://www.consensusdocs.org/</vt:lpwstr>
      </vt:variant>
      <vt:variant>
        <vt:lpwstr/>
      </vt:variant>
      <vt:variant>
        <vt:i4>5701644</vt:i4>
      </vt:variant>
      <vt:variant>
        <vt:i4>0</vt:i4>
      </vt:variant>
      <vt:variant>
        <vt:i4>0</vt:i4>
      </vt:variant>
      <vt:variant>
        <vt:i4>5</vt:i4>
      </vt:variant>
      <vt:variant>
        <vt:lpwstr>http://www.consensusdocs.org/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CONSENSUSDOCS 200.1</dc:title>
  <dc:creator>ConsensusDocs</dc:creator>
  <cp:lastModifiedBy>Toor, Saki S</cp:lastModifiedBy>
  <cp:revision>2</cp:revision>
  <cp:lastPrinted>2015-01-14T16:35:00Z</cp:lastPrinted>
  <dcterms:created xsi:type="dcterms:W3CDTF">2021-06-11T16:33:00Z</dcterms:created>
  <dcterms:modified xsi:type="dcterms:W3CDTF">2021-06-11T16:33:00Z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tomProperty">
    <vt:lpwstr>2012092807</vt:lpwstr>
  </property>
  <property fmtid="{D5CDD505-2E9C-101B-9397-08002B2CF9AE}" pid="3" name="ContentTypeId">
    <vt:lpwstr>0x0101002162DA2FA49ABC45AADA6581AAD7D426</vt:lpwstr>
  </property>
</Properties>
</file>